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37C51A7C" w:rsidR="005A4AFA" w:rsidRPr="007B0CFF" w:rsidRDefault="002900A3" w:rsidP="002900A3">
      <w:pPr>
        <w:widowControl/>
        <w:jc w:val="right"/>
      </w:pPr>
      <w:r w:rsidRPr="002900A3">
        <w:t>NPFC-202</w:t>
      </w:r>
      <w:r w:rsidR="00FD2E21">
        <w:t>3</w:t>
      </w:r>
      <w:r w:rsidRPr="002900A3">
        <w:t>-SC0</w:t>
      </w:r>
      <w:r w:rsidR="00FD2E21">
        <w:t>8</w:t>
      </w:r>
      <w:r w:rsidRPr="002900A3">
        <w:t>-</w:t>
      </w:r>
      <w:r>
        <w:t>WP</w:t>
      </w:r>
      <w:r w:rsidR="005E13B6">
        <w:t>03</w:t>
      </w:r>
      <w:r w:rsidR="00914C03">
        <w:t xml:space="preserve"> (Rev. 1)</w:t>
      </w:r>
    </w:p>
    <w:p w14:paraId="68FD50FC" w14:textId="040B9357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>Five-Year Work Plan of the Scientific Committee</w:t>
      </w:r>
    </w:p>
    <w:p w14:paraId="161C6B32" w14:textId="5C93B238" w:rsidR="00A8127F" w:rsidRDefault="00A8127F">
      <w:pPr>
        <w:widowControl/>
        <w:jc w:val="left"/>
      </w:pPr>
    </w:p>
    <w:p w14:paraId="2123C777" w14:textId="77777777" w:rsidR="007412BB" w:rsidRPr="007B0CFF" w:rsidRDefault="007412BB" w:rsidP="007412BB">
      <w:pPr>
        <w:widowControl/>
        <w:jc w:val="left"/>
        <w:rPr>
          <w:b/>
          <w:bCs/>
        </w:rPr>
      </w:pPr>
      <w:r w:rsidRPr="007B0CFF">
        <w:rPr>
          <w:b/>
          <w:bCs/>
        </w:rPr>
        <w:t>Scientific Committee (SC)</w:t>
      </w:r>
    </w:p>
    <w:p w14:paraId="74A7DD12" w14:textId="77777777" w:rsidR="007412BB" w:rsidRDefault="007412BB" w:rsidP="007412BB">
      <w:pPr>
        <w:widowControl/>
        <w:jc w:val="left"/>
      </w:pPr>
    </w:p>
    <w:p w14:paraId="66D8E842" w14:textId="77777777" w:rsidR="007412BB" w:rsidRDefault="007412BB" w:rsidP="007412BB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</w:p>
    <w:p w14:paraId="2A531B66" w14:textId="77777777" w:rsidR="007412BB" w:rsidRPr="009F7194" w:rsidRDefault="007412BB" w:rsidP="007412BB">
      <w:pPr>
        <w:rPr>
          <w:rFonts w:cs="Times New Roman"/>
          <w:szCs w:val="24"/>
        </w:rPr>
      </w:pPr>
      <w:r w:rsidRPr="00BD7FFE">
        <w:rPr>
          <w:rFonts w:cs="Times New Roman"/>
          <w:szCs w:val="24"/>
        </w:rPr>
        <w:t>As stipulated in the Convention, Article 10, the</w:t>
      </w:r>
      <w:r>
        <w:rPr>
          <w:rFonts w:cs="Times New Roman"/>
          <w:szCs w:val="24"/>
        </w:rPr>
        <w:t xml:space="preserve"> Scientific Committee shall provide scientific advice and recommendations to the Commission which is considered the highest priority task of the SC. The following priority areas have been identified for SC:</w:t>
      </w:r>
    </w:p>
    <w:p w14:paraId="514ECF5A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Priority s</w:t>
      </w:r>
      <w:r w:rsidRPr="00601E7C">
        <w:rPr>
          <w:rFonts w:cs="Times New Roman"/>
          <w:szCs w:val="24"/>
        </w:rPr>
        <w:t xml:space="preserve">pecies summaries and stock assessments for </w:t>
      </w:r>
      <w:r>
        <w:rPr>
          <w:rFonts w:cs="Times New Roman"/>
          <w:szCs w:val="24"/>
        </w:rPr>
        <w:t>management advice</w:t>
      </w:r>
    </w:p>
    <w:p w14:paraId="57758B7B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 xml:space="preserve">Management Strategy Evaluation (MSE) for </w:t>
      </w:r>
      <w:r>
        <w:rPr>
          <w:rFonts w:cs="Times New Roman"/>
          <w:szCs w:val="24"/>
        </w:rPr>
        <w:t>p</w:t>
      </w:r>
      <w:r w:rsidRPr="00601E7C">
        <w:rPr>
          <w:rFonts w:cs="Times New Roman"/>
          <w:szCs w:val="24"/>
        </w:rPr>
        <w:t xml:space="preserve">riority </w:t>
      </w:r>
      <w:r>
        <w:rPr>
          <w:rFonts w:cs="Times New Roman"/>
          <w:szCs w:val="24"/>
        </w:rPr>
        <w:t>s</w:t>
      </w:r>
      <w:r w:rsidRPr="00601E7C">
        <w:rPr>
          <w:rFonts w:cs="Times New Roman"/>
          <w:szCs w:val="24"/>
        </w:rPr>
        <w:t>pecies</w:t>
      </w:r>
    </w:p>
    <w:p w14:paraId="5374DB14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Ecosystem approach to fisheries</w:t>
      </w:r>
      <w:r>
        <w:rPr>
          <w:rFonts w:cs="Times New Roman"/>
          <w:szCs w:val="24"/>
        </w:rPr>
        <w:t xml:space="preserve"> management</w:t>
      </w:r>
      <w:r w:rsidRPr="00601E7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u</w:t>
      </w:r>
      <w:r w:rsidRPr="00601E7C">
        <w:rPr>
          <w:rFonts w:cs="Times New Roman"/>
          <w:szCs w:val="24"/>
        </w:rPr>
        <w:t xml:space="preserve">nderstand ecological interactions among species and impacts of fishing on fisheries resources and their ecosystem </w:t>
      </w:r>
      <w:proofErr w:type="gramStart"/>
      <w:r w:rsidRPr="00601E7C">
        <w:rPr>
          <w:rFonts w:cs="Times New Roman"/>
          <w:szCs w:val="24"/>
        </w:rPr>
        <w:t>components</w:t>
      </w:r>
      <w:proofErr w:type="gramEnd"/>
    </w:p>
    <w:p w14:paraId="45056F99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Collaboration with other organizations</w:t>
      </w:r>
    </w:p>
    <w:p w14:paraId="7C97188B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Regular review of the r</w:t>
      </w:r>
      <w:r w:rsidRPr="00601E7C">
        <w:rPr>
          <w:rFonts w:cs="Times New Roman"/>
          <w:szCs w:val="24"/>
        </w:rPr>
        <w:t>esearch plan and work plan</w:t>
      </w:r>
    </w:p>
    <w:p w14:paraId="4B959624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Data collection, management, and security</w:t>
      </w:r>
    </w:p>
    <w:p w14:paraId="44ADB07B" w14:textId="77777777" w:rsidR="007412BB" w:rsidRDefault="007412BB" w:rsidP="007412BB">
      <w:pPr>
        <w:widowControl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1"/>
        <w:gridCol w:w="1992"/>
        <w:gridCol w:w="1974"/>
        <w:gridCol w:w="1960"/>
        <w:gridCol w:w="1961"/>
        <w:gridCol w:w="1961"/>
        <w:gridCol w:w="1638"/>
      </w:tblGrid>
      <w:tr w:rsidR="00C37CE5" w:rsidRPr="005E63BE" w14:paraId="74197A56" w14:textId="33670B9A" w:rsidTr="00347AB2">
        <w:trPr>
          <w:tblHeader/>
        </w:trPr>
        <w:tc>
          <w:tcPr>
            <w:tcW w:w="20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582A83" w14:textId="77777777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5E8287" w14:textId="51B9E07E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C2704C" w14:textId="133E1401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5B0C2C" w14:textId="703F86D8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EEB16D" w14:textId="38E6CE70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FC66C" w14:textId="6B2F4042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34E4D8" w14:textId="04B2C340" w:rsidR="00E12A74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Progress</w:t>
            </w:r>
          </w:p>
        </w:tc>
      </w:tr>
      <w:tr w:rsidR="00C37CE5" w:rsidRPr="005E63BE" w14:paraId="2EC9F874" w14:textId="6F3BFA66" w:rsidTr="00347AB2">
        <w:tc>
          <w:tcPr>
            <w:tcW w:w="2031" w:type="dxa"/>
            <w:shd w:val="clear" w:color="auto" w:fill="FFE599" w:themeFill="accent4" w:themeFillTint="66"/>
          </w:tcPr>
          <w:p w14:paraId="107729FC" w14:textId="77777777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Priority Species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77E123D9" w14:textId="77777777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13293B96" w14:textId="77777777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2FDFB7CB" w14:textId="77777777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349AB978" w14:textId="77777777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0F59075F" w14:textId="77777777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6B020347" w14:textId="77777777" w:rsidR="00E12A74" w:rsidRPr="005E63BE" w:rsidRDefault="00E12A74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C37CE5" w:rsidRPr="005E63BE" w14:paraId="29892C0B" w14:textId="4744AE1C" w:rsidTr="00347AB2">
        <w:tc>
          <w:tcPr>
            <w:tcW w:w="2031" w:type="dxa"/>
          </w:tcPr>
          <w:p w14:paraId="154D350A" w14:textId="77777777" w:rsidR="00E12A74" w:rsidRPr="00DF1278" w:rsidRDefault="00E12A74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Summaries of priority species</w:t>
            </w:r>
          </w:p>
        </w:tc>
        <w:tc>
          <w:tcPr>
            <w:tcW w:w="1992" w:type="dxa"/>
          </w:tcPr>
          <w:p w14:paraId="4E37F71B" w14:textId="0C2C1517" w:rsidR="00E12A74" w:rsidRPr="00DF1278" w:rsidRDefault="00E12A74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Draft summary sheet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1974" w:type="dxa"/>
          </w:tcPr>
          <w:p w14:paraId="540F93C2" w14:textId="77777777" w:rsidR="00E12A74" w:rsidRPr="00DF1278" w:rsidRDefault="00E12A74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1960" w:type="dxa"/>
          </w:tcPr>
          <w:p w14:paraId="74A46838" w14:textId="77777777" w:rsidR="00E12A74" w:rsidRPr="00DF1278" w:rsidRDefault="00E12A74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1961" w:type="dxa"/>
          </w:tcPr>
          <w:p w14:paraId="623F1804" w14:textId="77777777" w:rsidR="00E12A74" w:rsidRPr="00DF1278" w:rsidRDefault="00E12A74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1961" w:type="dxa"/>
          </w:tcPr>
          <w:p w14:paraId="755B9880" w14:textId="4AF05760" w:rsidR="00E12A74" w:rsidRPr="00DF1278" w:rsidRDefault="00E12A74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1638" w:type="dxa"/>
          </w:tcPr>
          <w:p w14:paraId="30D830A1" w14:textId="1F2C5B76" w:rsidR="00E12A74" w:rsidRPr="00DF1278" w:rsidRDefault="00E12A74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Summary sheets are complete for all 8 priority species</w:t>
            </w:r>
          </w:p>
        </w:tc>
      </w:tr>
      <w:tr w:rsidR="00C37CE5" w:rsidRPr="005E63BE" w14:paraId="46F816A3" w14:textId="70CE5CC3" w:rsidTr="00347AB2">
        <w:tc>
          <w:tcPr>
            <w:tcW w:w="2031" w:type="dxa"/>
          </w:tcPr>
          <w:p w14:paraId="0E6B6CA1" w14:textId="77777777" w:rsidR="00E12A74" w:rsidRPr="005E63BE" w:rsidRDefault="00E12A74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 xml:space="preserve">Assessment of </w:t>
            </w:r>
            <w:r>
              <w:rPr>
                <w:rFonts w:cs="Times New Roman"/>
                <w:sz w:val="20"/>
                <w:szCs w:val="20"/>
              </w:rPr>
              <w:t>Blue (</w:t>
            </w:r>
            <w:r w:rsidRPr="005E63BE">
              <w:rPr>
                <w:rFonts w:cs="Times New Roman"/>
                <w:sz w:val="20"/>
                <w:szCs w:val="20"/>
              </w:rPr>
              <w:t>Spotted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5E63BE">
              <w:rPr>
                <w:rFonts w:cs="Times New Roman"/>
                <w:sz w:val="20"/>
                <w:szCs w:val="20"/>
              </w:rPr>
              <w:t xml:space="preserve"> Mackerel and associated bycatch</w:t>
            </w:r>
          </w:p>
        </w:tc>
        <w:tc>
          <w:tcPr>
            <w:tcW w:w="1992" w:type="dxa"/>
          </w:tcPr>
          <w:p w14:paraId="591CBA80" w14:textId="50EBCB2D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Blue Mackerel</w:t>
            </w:r>
          </w:p>
          <w:p w14:paraId="3E2BB41D" w14:textId="034D1C68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B7E0390" w14:textId="078CD2CC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</w:p>
          <w:p w14:paraId="595E87E4" w14:textId="77777777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AF1F38A" w14:textId="77777777" w:rsidR="00671DC1" w:rsidRPr="005E63BE" w:rsidRDefault="00671DC1" w:rsidP="00671DC1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Blue Mackerel</w:t>
            </w:r>
          </w:p>
          <w:p w14:paraId="502EE0D1" w14:textId="77777777" w:rsidR="0051695F" w:rsidRDefault="0051695F" w:rsidP="0051695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C7B70D4" w14:textId="71034C1E" w:rsidR="00671DC1" w:rsidRPr="005E63BE" w:rsidRDefault="00671DC1" w:rsidP="00671DC1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69C32D3A" w14:textId="77777777" w:rsidR="00671DC1" w:rsidRPr="005E63BE" w:rsidRDefault="00671DC1" w:rsidP="0051695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F8A4092" w14:textId="77777777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5DBFD0D" w14:textId="46739A23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</w:tcPr>
          <w:p w14:paraId="2C97964A" w14:textId="7F59B5A6" w:rsidR="00E12A74" w:rsidRPr="005E63BE" w:rsidRDefault="00ED0AC9" w:rsidP="005115A8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="005E13B6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E12A74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</w:t>
            </w:r>
            <w:r w:rsidR="00E12A7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Blue Mackerel</w:t>
            </w:r>
          </w:p>
          <w:p w14:paraId="4E6D58B1" w14:textId="77777777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75954CD" w14:textId="20862416" w:rsidR="00E12A74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</w:p>
          <w:p w14:paraId="3EFC7860" w14:textId="77777777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40AC948" w14:textId="06243314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Blue Mackerel</w:t>
            </w:r>
          </w:p>
          <w:p w14:paraId="01A7D19B" w14:textId="097C72A8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B42A71B" w14:textId="77777777" w:rsidR="00E12A74" w:rsidRDefault="00E12A74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  <w:p w14:paraId="175D8BAC" w14:textId="77777777" w:rsidR="00671DC1" w:rsidRDefault="00671DC1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EE011AA" w14:textId="77777777" w:rsidR="00671DC1" w:rsidRDefault="00671DC1" w:rsidP="00671DC1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Develop data collection 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templates</w:t>
            </w:r>
            <w:proofErr w:type="gramEnd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389DA35D" w14:textId="26D0125F" w:rsidR="00671DC1" w:rsidRPr="005E63BE" w:rsidRDefault="00671DC1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253153B9" w14:textId="1DAF7E28" w:rsidR="00E12A74" w:rsidRPr="005E63BE" w:rsidRDefault="00ED0AC9" w:rsidP="008B079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 w:rsidR="00E12A74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</w:t>
            </w:r>
            <w:r w:rsidR="00E12A7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Blue Mackerel</w:t>
            </w:r>
          </w:p>
          <w:p w14:paraId="08857CB5" w14:textId="77777777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C220811" w14:textId="75186513" w:rsidR="00E12A74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</w:p>
          <w:p w14:paraId="0D5FF3A5" w14:textId="77777777" w:rsidR="00A920C5" w:rsidRDefault="00A920C5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79E4312" w14:textId="5A29B70A" w:rsidR="00E12A74" w:rsidRPr="005E63BE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Blue Mackerel</w:t>
            </w:r>
          </w:p>
          <w:p w14:paraId="4D7FC7E1" w14:textId="77777777" w:rsidR="00E12A74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C50DB60" w14:textId="5CC53599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</w:tc>
        <w:tc>
          <w:tcPr>
            <w:tcW w:w="1961" w:type="dxa"/>
          </w:tcPr>
          <w:p w14:paraId="040DF304" w14:textId="68135FD1" w:rsidR="00E12A74" w:rsidRPr="005E63BE" w:rsidRDefault="00ED0AC9" w:rsidP="008B079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 w:rsidR="00E12A74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</w:t>
            </w:r>
            <w:r w:rsidR="00E12A7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Blue Mackerel</w:t>
            </w:r>
          </w:p>
          <w:p w14:paraId="67366447" w14:textId="77777777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2BCBDA0" w14:textId="2C6F5AFB" w:rsidR="00E12A74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</w:p>
          <w:p w14:paraId="0D6AFDCF" w14:textId="77777777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FED109D" w14:textId="77777777" w:rsidR="00E12A74" w:rsidRPr="005E63BE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Blue Mackerel</w:t>
            </w:r>
          </w:p>
          <w:p w14:paraId="34A32962" w14:textId="77777777" w:rsidR="00E12A74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7BEF65D" w14:textId="6A03E6C3" w:rsidR="00E12A74" w:rsidRDefault="00E12A74" w:rsidP="00826333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  <w:p w14:paraId="32B8AC25" w14:textId="77777777" w:rsidR="00E12A74" w:rsidRDefault="00E12A74" w:rsidP="00826333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539CF1E1" w14:textId="1571BF27" w:rsidR="00E12A74" w:rsidRPr="005E63BE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  <w:r w:rsidRPr="005E63BE" w:rsidDel="005115A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61" w:type="dxa"/>
          </w:tcPr>
          <w:p w14:paraId="2CB1F1ED" w14:textId="0E754744" w:rsidR="00E12A74" w:rsidRPr="005E63BE" w:rsidRDefault="00ED0AC9" w:rsidP="008B079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 w:rsidR="00E12A74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</w:t>
            </w:r>
            <w:r w:rsidR="00E12A7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Blue Mackerel</w:t>
            </w:r>
          </w:p>
          <w:p w14:paraId="6FA105F1" w14:textId="77777777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1BC0B73" w14:textId="7ECEB1F6" w:rsidR="00E12A74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Compile data on the catch composition of Chub Mackerel and Blue Mackerel and provide information to TWG CMSA</w:t>
            </w:r>
          </w:p>
          <w:p w14:paraId="54DFBA9E" w14:textId="77777777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845A6D2" w14:textId="77777777" w:rsidR="00E12A74" w:rsidRPr="005E63BE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Blue Mackerel</w:t>
            </w:r>
          </w:p>
          <w:p w14:paraId="731D8839" w14:textId="77777777" w:rsidR="00E12A74" w:rsidRDefault="00E12A74" w:rsidP="00826333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EFFECEA" w14:textId="69FFFE0E" w:rsidR="00E12A74" w:rsidRDefault="00E12A74" w:rsidP="00826333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  <w:p w14:paraId="1CC24836" w14:textId="77777777" w:rsidR="00E12A74" w:rsidRDefault="00E12A74" w:rsidP="00826333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65CF5B97" w14:textId="54CE4230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impacts of fishery on dependent or associated species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38" w:type="dxa"/>
          </w:tcPr>
          <w:p w14:paraId="2D84C25A" w14:textId="0AFE1243" w:rsidR="00E12A74" w:rsidRDefault="00977F36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Data on Blue Mackerel have been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collated</w:t>
            </w:r>
            <w:proofErr w:type="gramEnd"/>
          </w:p>
          <w:p w14:paraId="6F8764ED" w14:textId="77777777" w:rsidR="00977F36" w:rsidRDefault="00977F36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5FC33B5" w14:textId="1A2CD411" w:rsidR="00977F36" w:rsidRDefault="00977F36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 on catch composition are compiled</w:t>
            </w:r>
            <w:r w:rsidR="0081203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]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[and were provided to TWG CMSA</w:t>
            </w:r>
          </w:p>
          <w:p w14:paraId="4E4DE3BC" w14:textId="77777777" w:rsidR="00977F36" w:rsidRDefault="00977F36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7B5D184" w14:textId="2892DACE" w:rsidR="00977F36" w:rsidRDefault="00977F36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The SC observed Japan’s domestic stock assessment of Blue Mackerel</w:t>
            </w:r>
          </w:p>
          <w:p w14:paraId="06697E79" w14:textId="77777777" w:rsidR="00977F36" w:rsidRDefault="00977F36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7C9A199" w14:textId="5D0B5858" w:rsidR="00977F36" w:rsidRPr="005E63BE" w:rsidRDefault="00977F36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Stock assessment results were communicated to the Commission</w:t>
            </w:r>
          </w:p>
        </w:tc>
      </w:tr>
      <w:tr w:rsidR="00C37CE5" w:rsidRPr="005E63BE" w14:paraId="1168ACED" w14:textId="4D492EB1" w:rsidTr="00347AB2">
        <w:tc>
          <w:tcPr>
            <w:tcW w:w="2031" w:type="dxa"/>
          </w:tcPr>
          <w:p w14:paraId="36893326" w14:textId="77777777" w:rsidR="00E12A74" w:rsidRPr="005E63BE" w:rsidRDefault="00E12A74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Assessment of Japanese Sardine and associated bycatch</w:t>
            </w:r>
          </w:p>
          <w:p w14:paraId="487BFAAB" w14:textId="77777777" w:rsidR="00E12A74" w:rsidRPr="005E63BE" w:rsidRDefault="00E12A74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F32B454" w14:textId="50E467EA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Japanese Sardine</w:t>
            </w:r>
          </w:p>
          <w:p w14:paraId="273CC1B3" w14:textId="77777777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E1ADA27" w14:textId="19C90E0C" w:rsidR="00E12A74" w:rsidRPr="005E63BE" w:rsidRDefault="00E12A74" w:rsidP="001B00ED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Observe Japan’s domestic stock assessment of Japanese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sardine</w:t>
            </w:r>
            <w:proofErr w:type="gramEnd"/>
          </w:p>
          <w:p w14:paraId="572FD864" w14:textId="77777777" w:rsidR="00E12A74" w:rsidRDefault="00E12A74" w:rsidP="001B00ED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1C6788D" w14:textId="66D13072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Provide management advice to the Commission as needed. </w:t>
            </w:r>
          </w:p>
          <w:p w14:paraId="360B76E4" w14:textId="71997A97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</w:tcPr>
          <w:p w14:paraId="3E85541E" w14:textId="418C6F72" w:rsidR="00E12A74" w:rsidRDefault="009336C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 w:rsidR="00E12A74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data </w:t>
            </w:r>
            <w:r w:rsidR="00E12A7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on Japanese Sardine</w:t>
            </w:r>
          </w:p>
          <w:p w14:paraId="3292AEDB" w14:textId="0F2426EE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FDB72F4" w14:textId="77777777" w:rsidR="00E12A74" w:rsidRPr="005E63BE" w:rsidRDefault="00E12A74" w:rsidP="001B00ED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Observe Japan’s domestic stock assessment of Japanese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sardine</w:t>
            </w:r>
            <w:proofErr w:type="gramEnd"/>
          </w:p>
          <w:p w14:paraId="6E50FE70" w14:textId="77777777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0DCCF1C" w14:textId="099C99A3" w:rsidR="00E12A74" w:rsidRPr="005E63BE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</w:tc>
        <w:tc>
          <w:tcPr>
            <w:tcW w:w="1960" w:type="dxa"/>
          </w:tcPr>
          <w:p w14:paraId="4C0B6E0F" w14:textId="5A30B8C0" w:rsidR="00E12A74" w:rsidRDefault="009336C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 w:rsidR="00E12A74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data </w:t>
            </w:r>
            <w:r w:rsidR="00E12A7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on Japanese Sardine</w:t>
            </w:r>
          </w:p>
          <w:p w14:paraId="6285320E" w14:textId="77777777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D33228A" w14:textId="70D5D165" w:rsidR="00E12A74" w:rsidRDefault="00E12A74" w:rsidP="001B00ED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Observe Japan’s domestic stock assessment of Japanese sardine. </w:t>
            </w:r>
          </w:p>
          <w:p w14:paraId="55CEF538" w14:textId="77777777" w:rsidR="00E12A74" w:rsidRDefault="00E12A74" w:rsidP="001B00ED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B16C5F9" w14:textId="02EFA8FC" w:rsidR="00E12A74" w:rsidRPr="005E63BE" w:rsidRDefault="00E12A74" w:rsidP="001B00ED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697FE95E" w14:textId="77777777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4277873" w14:textId="47345B4D" w:rsidR="00E12A74" w:rsidRPr="005E63BE" w:rsidRDefault="00E12A74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9F0D4C4" w14:textId="5E552BA5" w:rsidR="00E12A74" w:rsidRDefault="009336C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 w:rsidR="00E12A74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</w:t>
            </w:r>
            <w:r w:rsidR="00E12A7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Japanese Sardine</w:t>
            </w:r>
          </w:p>
          <w:p w14:paraId="4C120B99" w14:textId="77777777" w:rsidR="00E12A74" w:rsidRDefault="00E12A74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6EF42C2" w14:textId="77777777" w:rsidR="00E12A74" w:rsidRDefault="00E12A74" w:rsidP="00D70EB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Observe Japan’s domestic stock assessment of Japanese sardine. </w:t>
            </w:r>
          </w:p>
          <w:p w14:paraId="585C6389" w14:textId="77777777" w:rsidR="00E12A74" w:rsidRPr="005E63BE" w:rsidRDefault="00E12A74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843B539" w14:textId="77777777" w:rsidR="001B0101" w:rsidRDefault="001B0101" w:rsidP="001B0101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36633B9E" w14:textId="77777777" w:rsidR="001B0101" w:rsidRDefault="001B0101" w:rsidP="00E5584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EC7D9F8" w14:textId="33B15DAB" w:rsidR="00E12A74" w:rsidRDefault="00E12A74" w:rsidP="00E5584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Collate data on associated bycatch 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species</w:t>
            </w:r>
            <w:proofErr w:type="gramEnd"/>
            <w:r w:rsidRPr="005E63BE" w:rsidDel="008B079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010A9447" w14:textId="77777777" w:rsidR="00E12A74" w:rsidRDefault="00E12A74" w:rsidP="00E5584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6E16EEA" w14:textId="3C115C31" w:rsidR="00E12A74" w:rsidRPr="005E63BE" w:rsidRDefault="00E12A74" w:rsidP="001B0101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61" w:type="dxa"/>
          </w:tcPr>
          <w:p w14:paraId="0664C53A" w14:textId="5A110FAB" w:rsidR="00E12A74" w:rsidRDefault="009336C2" w:rsidP="000A00F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 w:rsidR="00E12A74"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</w:t>
            </w:r>
            <w:r w:rsidR="00E12A7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Japanese Sardine</w:t>
            </w:r>
          </w:p>
          <w:p w14:paraId="05DB7BB0" w14:textId="77777777" w:rsidR="00E12A74" w:rsidRDefault="00E12A74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8EFD5F7" w14:textId="77777777" w:rsidR="00E12A74" w:rsidRDefault="00E12A74" w:rsidP="00D70EB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Observe Japan’s domestic stock assessment of Japanese sardine. </w:t>
            </w:r>
          </w:p>
          <w:p w14:paraId="2C036D63" w14:textId="77777777" w:rsidR="00E12A74" w:rsidRPr="005E63BE" w:rsidRDefault="00E12A74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8637D84" w14:textId="77777777" w:rsidR="001B0101" w:rsidRDefault="001B0101" w:rsidP="001B0101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17B7E8B2" w14:textId="77777777" w:rsidR="001B0101" w:rsidRDefault="001B0101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F8FA653" w14:textId="7228865F" w:rsidR="00E12A74" w:rsidRDefault="00E12A74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impacts of fishery on dependent or associated species</w:t>
            </w:r>
          </w:p>
          <w:p w14:paraId="5F860E61" w14:textId="77777777" w:rsidR="00E12A74" w:rsidRDefault="00E12A74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9FE36FB" w14:textId="53041AD4" w:rsidR="00E12A74" w:rsidRPr="005E63BE" w:rsidRDefault="00E12A74" w:rsidP="001B0101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</w:tcPr>
          <w:p w14:paraId="4C0A7AAA" w14:textId="7D54533A" w:rsidR="0006790B" w:rsidRDefault="0006790B" w:rsidP="0006790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Data on Japanese Sardine have been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collated</w:t>
            </w:r>
            <w:proofErr w:type="gramEnd"/>
          </w:p>
          <w:p w14:paraId="49109B42" w14:textId="77777777" w:rsidR="0006790B" w:rsidRDefault="0006790B" w:rsidP="0006790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6D7C39C" w14:textId="6AB4F19E" w:rsidR="0006790B" w:rsidRDefault="0006790B" w:rsidP="0006790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The SC observed Japan’s domestic stock assessment of Japanese Sardine</w:t>
            </w:r>
          </w:p>
          <w:p w14:paraId="3E77F6B0" w14:textId="77777777" w:rsidR="0006790B" w:rsidRDefault="0006790B" w:rsidP="0006790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B911A6A" w14:textId="08BE393F" w:rsidR="00E12A74" w:rsidRPr="005E63BE" w:rsidRDefault="0006790B" w:rsidP="0006790B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Stock assessment results were communicated to the Commission</w:t>
            </w:r>
          </w:p>
        </w:tc>
      </w:tr>
      <w:tr w:rsidR="00F22F1C" w:rsidRPr="005E63BE" w14:paraId="5D1AAF2A" w14:textId="58AF0D61" w:rsidTr="00347AB2">
        <w:tc>
          <w:tcPr>
            <w:tcW w:w="2031" w:type="dxa"/>
          </w:tcPr>
          <w:p w14:paraId="77BEB020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Assessment of Neon Flying Squid and associated bycatch</w:t>
            </w:r>
          </w:p>
          <w:p w14:paraId="6977A605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87D2CEF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Neon Flying Squid</w:t>
            </w:r>
          </w:p>
          <w:p w14:paraId="56D27678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BF77CC3" w14:textId="1A76B38A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Develop data collection 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templates</w:t>
            </w:r>
            <w:proofErr w:type="gramEnd"/>
          </w:p>
          <w:p w14:paraId="707A2B44" w14:textId="77777777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71B37B9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Determine spatial structure of 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stocks</w:t>
            </w:r>
            <w:proofErr w:type="gramEnd"/>
          </w:p>
          <w:p w14:paraId="5E2FB273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0625CEC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Members’ domestic stock assessment of Neon Flying Squid</w:t>
            </w:r>
          </w:p>
          <w:p w14:paraId="4802A65A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9DAB529" w14:textId="52A689B4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</w:tc>
        <w:tc>
          <w:tcPr>
            <w:tcW w:w="1974" w:type="dxa"/>
          </w:tcPr>
          <w:p w14:paraId="76649745" w14:textId="3C614EE3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N/A: SSC NFS</w:t>
            </w:r>
          </w:p>
        </w:tc>
        <w:tc>
          <w:tcPr>
            <w:tcW w:w="1960" w:type="dxa"/>
          </w:tcPr>
          <w:p w14:paraId="3EF06C85" w14:textId="7F0D37DE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N/A: SSC NFS</w:t>
            </w:r>
          </w:p>
        </w:tc>
        <w:tc>
          <w:tcPr>
            <w:tcW w:w="1961" w:type="dxa"/>
          </w:tcPr>
          <w:p w14:paraId="719ADCEF" w14:textId="701FFF33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N/A: SSC NFS</w:t>
            </w:r>
          </w:p>
        </w:tc>
        <w:tc>
          <w:tcPr>
            <w:tcW w:w="1961" w:type="dxa"/>
          </w:tcPr>
          <w:p w14:paraId="659571A0" w14:textId="2F488D12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N/A: SSC NFS</w:t>
            </w:r>
          </w:p>
        </w:tc>
        <w:tc>
          <w:tcPr>
            <w:tcW w:w="1638" w:type="dxa"/>
          </w:tcPr>
          <w:p w14:paraId="1DCC8C63" w14:textId="35A1B37A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Data on Neon Flying Squid have been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collated</w:t>
            </w:r>
            <w:proofErr w:type="gramEnd"/>
          </w:p>
          <w:p w14:paraId="5F1F271D" w14:textId="7EC9BE65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C9A1258" w14:textId="22208A38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 new formal subsidiary body of SC was formed to undertake stock assessment of neon flying squid – The Small Scientific Committee on neon flying squid (SSC NFS)</w:t>
            </w:r>
          </w:p>
          <w:p w14:paraId="4B326F68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7104CC1" w14:textId="7F30ACFE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The SC observed China’s domestic stock assessment of Neon Flying Squid</w:t>
            </w:r>
          </w:p>
          <w:p w14:paraId="405AE7AC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EA116E8" w14:textId="393F2A31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Stock assessment results were communicated to the Commission</w:t>
            </w:r>
          </w:p>
        </w:tc>
      </w:tr>
      <w:tr w:rsidR="00F22F1C" w:rsidRPr="005E63BE" w14:paraId="6EBD192D" w14:textId="14F8A5DD" w:rsidTr="00347AB2">
        <w:tc>
          <w:tcPr>
            <w:tcW w:w="2031" w:type="dxa"/>
            <w:tcBorders>
              <w:bottom w:val="single" w:sz="4" w:space="0" w:color="auto"/>
            </w:tcBorders>
          </w:tcPr>
          <w:p w14:paraId="63BEBF4A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Assessment of Japanese Flying Squid and associated bycatch</w:t>
            </w:r>
          </w:p>
          <w:p w14:paraId="27BD5C57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475D73E" w14:textId="05CAF366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Japanese Flying Squid</w:t>
            </w:r>
          </w:p>
          <w:p w14:paraId="17CF4163" w14:textId="77777777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0DACB7E" w14:textId="701EEC68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Japanese Flying Squid</w:t>
            </w:r>
          </w:p>
          <w:p w14:paraId="422520F1" w14:textId="77777777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EC81123" w14:textId="77777777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2FED8D62" w14:textId="77777777" w:rsidR="004A056F" w:rsidRDefault="004A056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01109DD" w14:textId="77777777" w:rsidR="004A056F" w:rsidRPr="005E63BE" w:rsidRDefault="004A056F" w:rsidP="004A056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Develop data collection 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templates</w:t>
            </w:r>
            <w:proofErr w:type="gramEnd"/>
          </w:p>
          <w:p w14:paraId="781C2B95" w14:textId="6ACF5B46" w:rsidR="004A056F" w:rsidRPr="005E63BE" w:rsidRDefault="004A056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6F7FCDC" w14:textId="058CBA44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data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Japanese Flying Squid</w:t>
            </w:r>
          </w:p>
          <w:p w14:paraId="79A712BC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DF2A563" w14:textId="77777777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Japanese Flying Squid</w:t>
            </w:r>
          </w:p>
          <w:p w14:paraId="7245D900" w14:textId="77777777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50D0C92" w14:textId="0BB88576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19869D53" w14:textId="02D26E04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Japanese Flying Squid</w:t>
            </w:r>
          </w:p>
          <w:p w14:paraId="426E3BFB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69974B1" w14:textId="77777777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Japanese Flying Squid</w:t>
            </w:r>
          </w:p>
          <w:p w14:paraId="40A82FE8" w14:textId="00A4F85C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F429C38" w14:textId="0458BF07" w:rsidR="00F22F1C" w:rsidRDefault="00F22F1C" w:rsidP="00F22F1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5BA512D5" w14:textId="77777777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96FC805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19FFF1DD" w14:textId="5DD3427A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Japanese Flying Squid</w:t>
            </w:r>
          </w:p>
          <w:p w14:paraId="7881F04E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AEBB778" w14:textId="77777777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Japanese Flying Squid</w:t>
            </w:r>
          </w:p>
          <w:p w14:paraId="1E6D1C46" w14:textId="77777777" w:rsidR="00A920C5" w:rsidRDefault="00A920C5" w:rsidP="004A056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46DE8031" w14:textId="0CA12DF7" w:rsidR="004A056F" w:rsidRDefault="004A056F" w:rsidP="004A056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1C4163E1" w14:textId="77777777" w:rsidR="004A056F" w:rsidRDefault="004A056F" w:rsidP="004A056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  <w:p w14:paraId="1A61EF60" w14:textId="1BF64440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Collate data on associated bycatch </w:t>
            </w:r>
            <w:proofErr w:type="gramStart"/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species</w:t>
            </w:r>
            <w:proofErr w:type="gramEnd"/>
          </w:p>
          <w:p w14:paraId="51A51E58" w14:textId="108E94A9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2CBC7CE" w14:textId="77777777" w:rsidR="00F22F1C" w:rsidRPr="005E63BE" w:rsidRDefault="00F22F1C" w:rsidP="004A056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2BECE9C2" w14:textId="0CAA36EA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on Japanese Flying Squid</w:t>
            </w:r>
          </w:p>
          <w:p w14:paraId="33B0F629" w14:textId="0C853622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C6E8B18" w14:textId="77777777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Observe Japan’s domestic stock assessment of Japanese Flying Squid</w:t>
            </w:r>
          </w:p>
          <w:p w14:paraId="6D7A773D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2CF43F9" w14:textId="35ADAEEB" w:rsidR="004A056F" w:rsidRDefault="004A056F" w:rsidP="00F22F1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management advice to the Commission as needed.</w:t>
            </w:r>
          </w:p>
          <w:p w14:paraId="631C4C9A" w14:textId="77777777" w:rsidR="004A056F" w:rsidRDefault="004A056F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B7F5EA0" w14:textId="152C6299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impacts of fishery on dependent or associated species</w:t>
            </w:r>
          </w:p>
          <w:p w14:paraId="1638E56B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57ECBB4" w14:textId="4E2E997B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E82EB90" w14:textId="28685003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Data on Japanese Flying Squid have been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collated</w:t>
            </w:r>
            <w:proofErr w:type="gramEnd"/>
          </w:p>
          <w:p w14:paraId="6F93BB3E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33FB4C5" w14:textId="4CFCF6CE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The SC observed Japan’s domestic stock assessment of Japanese Flying Squid</w:t>
            </w:r>
          </w:p>
          <w:p w14:paraId="4E06D563" w14:textId="77777777" w:rsidR="00F22F1C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1FFD220" w14:textId="2DA53A6C" w:rsidR="00F22F1C" w:rsidRPr="005E63BE" w:rsidRDefault="00F22F1C" w:rsidP="00F22F1C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Stock assessment results were communicated to the Commission</w:t>
            </w:r>
          </w:p>
        </w:tc>
      </w:tr>
      <w:tr w:rsidR="00F22F1C" w:rsidRPr="005E63BE" w14:paraId="3FC7A985" w14:textId="6E2CC9FF" w:rsidTr="00347AB2">
        <w:tc>
          <w:tcPr>
            <w:tcW w:w="2031" w:type="dxa"/>
            <w:shd w:val="clear" w:color="auto" w:fill="FFE599" w:themeFill="accent4" w:themeFillTint="66"/>
          </w:tcPr>
          <w:p w14:paraId="677BD067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Management Strategy Evaluation (MSE)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00E5400C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75D6C6BA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4B92BA84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570A4360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12E717A3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474E3A91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22F1C" w:rsidRPr="005E63BE" w14:paraId="29366C0C" w14:textId="1F299B21" w:rsidTr="00347AB2">
        <w:tc>
          <w:tcPr>
            <w:tcW w:w="2031" w:type="dxa"/>
          </w:tcPr>
          <w:p w14:paraId="69BF1F84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Pacific Saury</w:t>
            </w:r>
          </w:p>
        </w:tc>
        <w:tc>
          <w:tcPr>
            <w:tcW w:w="1992" w:type="dxa"/>
          </w:tcPr>
          <w:p w14:paraId="140E412F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974" w:type="dxa"/>
          </w:tcPr>
          <w:p w14:paraId="01E7587B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960" w:type="dxa"/>
          </w:tcPr>
          <w:p w14:paraId="233A2733" w14:textId="77777777" w:rsidR="00F22F1C" w:rsidRPr="00DF1278" w:rsidRDefault="00F22F1C" w:rsidP="00F22F1C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961" w:type="dxa"/>
          </w:tcPr>
          <w:p w14:paraId="08FE9212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961" w:type="dxa"/>
          </w:tcPr>
          <w:p w14:paraId="15601787" w14:textId="030BE5F2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1638" w:type="dxa"/>
          </w:tcPr>
          <w:p w14:paraId="1A30FB49" w14:textId="7CF47143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The SC/SSC </w:t>
            </w:r>
            <w:proofErr w:type="gramStart"/>
            <w:r>
              <w:rPr>
                <w:rFonts w:cs="Times New Roman"/>
                <w:sz w:val="20"/>
                <w:szCs w:val="20"/>
              </w:rPr>
              <w:t>PS  supported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NPFC’s SWG MSE PS by providing options for management objectives and reference points, </w:t>
            </w:r>
            <w:r w:rsidR="00BF374F">
              <w:rPr>
                <w:rFonts w:cs="Times New Roman"/>
                <w:sz w:val="20"/>
                <w:szCs w:val="20"/>
              </w:rPr>
              <w:t xml:space="preserve">made progress on </w:t>
            </w:r>
            <w:r>
              <w:rPr>
                <w:rFonts w:cs="Times New Roman"/>
                <w:sz w:val="20"/>
                <w:szCs w:val="20"/>
              </w:rPr>
              <w:t>developing operating models and conducting simulation for candidate harvest control rules</w:t>
            </w:r>
          </w:p>
        </w:tc>
      </w:tr>
      <w:tr w:rsidR="00F22F1C" w:rsidRPr="005E63BE" w14:paraId="25E1B3FB" w14:textId="6424DF22" w:rsidTr="00347AB2">
        <w:tc>
          <w:tcPr>
            <w:tcW w:w="2031" w:type="dxa"/>
            <w:shd w:val="clear" w:color="auto" w:fill="FFE599" w:themeFill="accent4" w:themeFillTint="66"/>
          </w:tcPr>
          <w:p w14:paraId="27DBC1FB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Ecosystem approach to fisheries management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003FF0F0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300AC768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2890BEAB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53EF7ED6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4016D41A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7590FD5B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2F1C" w:rsidRPr="005E63BE" w14:paraId="24B6572B" w14:textId="56547C60" w:rsidTr="00347AB2">
        <w:tc>
          <w:tcPr>
            <w:tcW w:w="2031" w:type="dxa"/>
            <w:shd w:val="clear" w:color="auto" w:fill="auto"/>
          </w:tcPr>
          <w:p w14:paraId="5EC26EA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Ecological Interactions</w:t>
            </w:r>
          </w:p>
        </w:tc>
        <w:tc>
          <w:tcPr>
            <w:tcW w:w="1992" w:type="dxa"/>
            <w:shd w:val="clear" w:color="auto" w:fill="auto"/>
          </w:tcPr>
          <w:p w14:paraId="29AB2200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974" w:type="dxa"/>
            <w:shd w:val="clear" w:color="auto" w:fill="auto"/>
          </w:tcPr>
          <w:p w14:paraId="25442827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960" w:type="dxa"/>
            <w:shd w:val="clear" w:color="auto" w:fill="auto"/>
          </w:tcPr>
          <w:p w14:paraId="42C524F4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961" w:type="dxa"/>
            <w:shd w:val="clear" w:color="auto" w:fill="auto"/>
          </w:tcPr>
          <w:p w14:paraId="202774BE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961" w:type="dxa"/>
          </w:tcPr>
          <w:p w14:paraId="472AFFD8" w14:textId="4F4B5940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1638" w:type="dxa"/>
          </w:tcPr>
          <w:p w14:paraId="02345382" w14:textId="3E91D2A5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Canada reported a positive relationship between the density of NPFC’s VME </w:t>
            </w:r>
            <w:r>
              <w:rPr>
                <w:rFonts w:cs="Times New Roman"/>
                <w:sz w:val="20"/>
                <w:szCs w:val="20"/>
              </w:rPr>
              <w:lastRenderedPageBreak/>
              <w:t>indicator taxa and the species richness of benthic taxa.</w:t>
            </w:r>
          </w:p>
        </w:tc>
      </w:tr>
      <w:tr w:rsidR="00F22F1C" w:rsidRPr="005E63BE" w14:paraId="5AF9FE33" w14:textId="2C745388" w:rsidTr="00347AB2">
        <w:tc>
          <w:tcPr>
            <w:tcW w:w="2031" w:type="dxa"/>
            <w:shd w:val="clear" w:color="auto" w:fill="auto"/>
          </w:tcPr>
          <w:p w14:paraId="023AE4AA" w14:textId="000650FC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Impacts of fishing on ecosystem component</w:t>
            </w:r>
            <w:r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1992" w:type="dxa"/>
            <w:shd w:val="clear" w:color="auto" w:fill="auto"/>
          </w:tcPr>
          <w:p w14:paraId="7BA8B025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974" w:type="dxa"/>
            <w:shd w:val="clear" w:color="auto" w:fill="auto"/>
          </w:tcPr>
          <w:p w14:paraId="117A7E0B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960" w:type="dxa"/>
            <w:shd w:val="clear" w:color="auto" w:fill="auto"/>
          </w:tcPr>
          <w:p w14:paraId="2342368D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961" w:type="dxa"/>
            <w:shd w:val="clear" w:color="auto" w:fill="auto"/>
          </w:tcPr>
          <w:p w14:paraId="3E338ECC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961" w:type="dxa"/>
          </w:tcPr>
          <w:p w14:paraId="10797BC5" w14:textId="44594A25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1638" w:type="dxa"/>
          </w:tcPr>
          <w:p w14:paraId="05B54FD2" w14:textId="57085FAC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SSC BFME endorsed </w:t>
            </w:r>
            <w:r w:rsidRPr="009F5361">
              <w:rPr>
                <w:rFonts w:cs="Times New Roman"/>
                <w:sz w:val="20"/>
                <w:szCs w:val="20"/>
              </w:rPr>
              <w:t xml:space="preserve">a </w:t>
            </w:r>
            <w:r w:rsidRPr="00C70F9E">
              <w:rPr>
                <w:color w:val="0070C0"/>
                <w:kern w:val="0"/>
                <w:sz w:val="20"/>
                <w:szCs w:val="20"/>
              </w:rPr>
              <w:t>flow chart for assessing the risk of SAI in the eastern and western parts of the NPFC Convention Area</w:t>
            </w:r>
          </w:p>
        </w:tc>
      </w:tr>
      <w:tr w:rsidR="00F22F1C" w:rsidRPr="005E63BE" w14:paraId="0BFEEEEC" w14:textId="77777777" w:rsidTr="00347AB2">
        <w:tc>
          <w:tcPr>
            <w:tcW w:w="2031" w:type="dxa"/>
            <w:shd w:val="clear" w:color="auto" w:fill="FFFFFF" w:themeFill="background1"/>
          </w:tcPr>
          <w:p w14:paraId="5C3C3E3E" w14:textId="6246F000" w:rsidR="00F22F1C" w:rsidRPr="00C70F9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Climate change</w:t>
            </w:r>
          </w:p>
        </w:tc>
        <w:tc>
          <w:tcPr>
            <w:tcW w:w="1992" w:type="dxa"/>
            <w:shd w:val="clear" w:color="auto" w:fill="FFFFFF" w:themeFill="background1"/>
          </w:tcPr>
          <w:p w14:paraId="3A97C344" w14:textId="6F214E2A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>Consider possible key vulnerabilities and management implications of changing oceanographic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conditions resulting from climate change on NPFC fisheries resources and species belonging to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the same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>ecosystem or dependent upon or associated with target stocks.</w:t>
            </w:r>
          </w:p>
          <w:p w14:paraId="4F76E7C0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24063E32" w14:textId="77777777" w:rsidR="00A20D60" w:rsidRPr="00C70F9E" w:rsidRDefault="00A20D60" w:rsidP="00A20D60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Make recommendations to help adapt to </w:t>
            </w:r>
            <w:proofErr w:type="gramStart"/>
            <w:r w:rsidRPr="00C70F9E">
              <w:rPr>
                <w:rFonts w:cs="Times New Roman"/>
                <w:kern w:val="0"/>
                <w:sz w:val="20"/>
                <w:szCs w:val="20"/>
              </w:rPr>
              <w:t>climate</w:t>
            </w:r>
            <w:proofErr w:type="gramEnd"/>
          </w:p>
          <w:p w14:paraId="0E2CC364" w14:textId="7174AED2" w:rsidR="00F22F1C" w:rsidRPr="005E13B6" w:rsidRDefault="00A20D60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>change and promote resilience in NPFC</w:t>
            </w:r>
            <w:r w:rsidR="00354807">
              <w:rPr>
                <w:rFonts w:cs="Times New Roman"/>
                <w:kern w:val="0"/>
                <w:sz w:val="20"/>
                <w:szCs w:val="20"/>
              </w:rPr>
              <w:t xml:space="preserve"> fisheries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shd w:val="clear" w:color="auto" w:fill="FFFFFF" w:themeFill="background1"/>
          </w:tcPr>
          <w:p w14:paraId="2B52A303" w14:textId="63412C5E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>Consider possible key vulnerabilities and management implications of changing oceanographic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conditions resulting from climate change on NPFC fisheries resources and species belonging to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the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>same ecosystem or dependent upon or associated with target stocks.</w:t>
            </w:r>
          </w:p>
          <w:p w14:paraId="1C447000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0889758A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Make recommendations to help adapt to </w:t>
            </w:r>
            <w:proofErr w:type="gramStart"/>
            <w:r w:rsidRPr="00C70F9E">
              <w:rPr>
                <w:rFonts w:cs="Times New Roman"/>
                <w:kern w:val="0"/>
                <w:sz w:val="20"/>
                <w:szCs w:val="20"/>
              </w:rPr>
              <w:t>climate</w:t>
            </w:r>
            <w:proofErr w:type="gramEnd"/>
          </w:p>
          <w:p w14:paraId="66509843" w14:textId="1C6ED1D4" w:rsidR="00F22F1C" w:rsidRPr="005E13B6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>change and promote resilience in NPFC fisheries</w:t>
            </w:r>
          </w:p>
        </w:tc>
        <w:tc>
          <w:tcPr>
            <w:tcW w:w="1960" w:type="dxa"/>
            <w:shd w:val="clear" w:color="auto" w:fill="FFFFFF" w:themeFill="background1"/>
          </w:tcPr>
          <w:p w14:paraId="17311386" w14:textId="7B5D778D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>Consider possible key vulnerabilities and management implications of changing oceanographic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conditions resulting from climate change on NPFC fisheries resources and species belonging to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the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>same ecosystem or dependent upon or associated with target stocks.</w:t>
            </w:r>
          </w:p>
          <w:p w14:paraId="50C6CBDA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758751AB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Make recommendations to help adapt to </w:t>
            </w:r>
            <w:proofErr w:type="gramStart"/>
            <w:r w:rsidRPr="00C70F9E">
              <w:rPr>
                <w:rFonts w:cs="Times New Roman"/>
                <w:kern w:val="0"/>
                <w:sz w:val="20"/>
                <w:szCs w:val="20"/>
              </w:rPr>
              <w:t>climate</w:t>
            </w:r>
            <w:proofErr w:type="gramEnd"/>
          </w:p>
          <w:p w14:paraId="3CEE2060" w14:textId="63550767" w:rsidR="00F22F1C" w:rsidRPr="005E13B6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>change and promote resilience in NPFC fisheries</w:t>
            </w:r>
          </w:p>
        </w:tc>
        <w:tc>
          <w:tcPr>
            <w:tcW w:w="1961" w:type="dxa"/>
            <w:shd w:val="clear" w:color="auto" w:fill="FFFFFF" w:themeFill="background1"/>
          </w:tcPr>
          <w:p w14:paraId="0E86156B" w14:textId="101DCA45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>Consider possible key vulnerabilities and management implications of changing oceanographic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conditions resulting from climate change on NPFC fisheries resources and species belonging to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the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>same ecosystem or dependent upon or associated with target stocks.</w:t>
            </w:r>
          </w:p>
          <w:p w14:paraId="48F06570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49706309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Make recommendations to help adapt to </w:t>
            </w:r>
            <w:proofErr w:type="gramStart"/>
            <w:r w:rsidRPr="00C70F9E">
              <w:rPr>
                <w:rFonts w:cs="Times New Roman"/>
                <w:kern w:val="0"/>
                <w:sz w:val="20"/>
                <w:szCs w:val="20"/>
              </w:rPr>
              <w:t>climate</w:t>
            </w:r>
            <w:proofErr w:type="gramEnd"/>
          </w:p>
          <w:p w14:paraId="165CDB25" w14:textId="779438F1" w:rsidR="00F22F1C" w:rsidRPr="005E13B6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>change and promote resilience in NPFC fisheries</w:t>
            </w:r>
          </w:p>
        </w:tc>
        <w:tc>
          <w:tcPr>
            <w:tcW w:w="1961" w:type="dxa"/>
            <w:shd w:val="clear" w:color="auto" w:fill="FFFFFF" w:themeFill="background1"/>
          </w:tcPr>
          <w:p w14:paraId="1359A6E2" w14:textId="1F11CB83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>Consider possible key vulnerabilities and management implications of changing oceanographic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conditions resulting from climate change on NPFC fisheries resources and species belonging to</w:t>
            </w:r>
            <w:r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the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>same ecosystem or dependent upon or associated with target stocks.</w:t>
            </w:r>
          </w:p>
          <w:p w14:paraId="7163E9EA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2111B098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Make recommendations to help adapt to </w:t>
            </w:r>
            <w:proofErr w:type="gramStart"/>
            <w:r w:rsidRPr="00C70F9E">
              <w:rPr>
                <w:rFonts w:cs="Times New Roman"/>
                <w:kern w:val="0"/>
                <w:sz w:val="20"/>
                <w:szCs w:val="20"/>
              </w:rPr>
              <w:t>climate</w:t>
            </w:r>
            <w:proofErr w:type="gramEnd"/>
          </w:p>
          <w:p w14:paraId="034FCCDF" w14:textId="3EB070FD" w:rsidR="00F22F1C" w:rsidRPr="005E13B6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t>change and promote resilience in NPFC fisheries</w:t>
            </w:r>
          </w:p>
        </w:tc>
        <w:tc>
          <w:tcPr>
            <w:tcW w:w="1638" w:type="dxa"/>
            <w:shd w:val="clear" w:color="auto" w:fill="FFFFFF" w:themeFill="background1"/>
          </w:tcPr>
          <w:p w14:paraId="3B2DC9A5" w14:textId="3AD16705" w:rsidR="00F22F1C" w:rsidRPr="00C70F9E" w:rsidRDefault="00F22F1C" w:rsidP="00127DD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C70F9E">
              <w:rPr>
                <w:rFonts w:cs="Times New Roman"/>
                <w:kern w:val="0"/>
                <w:sz w:val="20"/>
                <w:szCs w:val="20"/>
              </w:rPr>
              <w:lastRenderedPageBreak/>
              <w:t xml:space="preserve">SC </w:t>
            </w:r>
            <w:r w:rsidR="00BD1604">
              <w:rPr>
                <w:rFonts w:cs="Times New Roman"/>
                <w:kern w:val="0"/>
                <w:sz w:val="20"/>
                <w:szCs w:val="20"/>
              </w:rPr>
              <w:t>discussed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  <w:r w:rsidR="00127DDC">
              <w:rPr>
                <w:rFonts w:cs="Times New Roman"/>
                <w:kern w:val="0"/>
                <w:sz w:val="20"/>
                <w:szCs w:val="20"/>
              </w:rPr>
              <w:t>climate change.</w:t>
            </w:r>
          </w:p>
          <w:p w14:paraId="669D94BB" w14:textId="77777777" w:rsidR="00F22F1C" w:rsidRPr="00C70F9E" w:rsidRDefault="00F22F1C" w:rsidP="00F22F1C">
            <w:pPr>
              <w:widowControl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277343DB" w14:textId="603C0395" w:rsidR="00F22F1C" w:rsidRPr="005E13B6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2F1C" w:rsidRPr="005E63BE" w14:paraId="1A91D675" w14:textId="17C3D361" w:rsidTr="00347AB2">
        <w:tc>
          <w:tcPr>
            <w:tcW w:w="2031" w:type="dxa"/>
            <w:shd w:val="clear" w:color="auto" w:fill="FFE599" w:themeFill="accent4" w:themeFillTint="66"/>
          </w:tcPr>
          <w:p w14:paraId="4399DF6A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Collaboration with other Organizations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48F67335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31AE9AA3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126F311D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4EBBED77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25BA9540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4E90EA88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2F1C" w:rsidRPr="005E63BE" w14:paraId="2E2867DB" w14:textId="28824963" w:rsidTr="00347AB2">
        <w:tc>
          <w:tcPr>
            <w:tcW w:w="2031" w:type="dxa"/>
            <w:shd w:val="clear" w:color="auto" w:fill="auto"/>
          </w:tcPr>
          <w:p w14:paraId="67DD1361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PICES</w:t>
            </w:r>
          </w:p>
        </w:tc>
        <w:tc>
          <w:tcPr>
            <w:tcW w:w="1992" w:type="dxa"/>
            <w:shd w:val="clear" w:color="auto" w:fill="auto"/>
          </w:tcPr>
          <w:p w14:paraId="29C37122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implementation of NPFC-PICES Framework for Collaboration</w:t>
            </w:r>
          </w:p>
          <w:p w14:paraId="49D7E81D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7AF0744D" w14:textId="0EC565DB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ICES-PICES WGSPF activities</w:t>
            </w:r>
            <w:r>
              <w:rPr>
                <w:rFonts w:cs="Times New Roman"/>
                <w:sz w:val="20"/>
                <w:szCs w:val="20"/>
              </w:rPr>
              <w:t xml:space="preserve"> (PICES WG43)</w:t>
            </w:r>
          </w:p>
          <w:p w14:paraId="75AAB105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056012E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149FBF3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E534E8D" w14:textId="11361EBE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3CF956AF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447F3AC9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7E5F1404" w14:textId="3D101E46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ICES-PICES WGSPF activities</w:t>
            </w:r>
            <w:r>
              <w:rPr>
                <w:rFonts w:cs="Times New Roman"/>
                <w:sz w:val="20"/>
                <w:szCs w:val="20"/>
              </w:rPr>
              <w:t xml:space="preserve"> (PICES WG43)</w:t>
            </w:r>
          </w:p>
          <w:p w14:paraId="0E8B1EAF" w14:textId="77777777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FFF083C" w14:textId="624F12A5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Identify other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>opportunities for collaboration with PICES.</w:t>
            </w:r>
          </w:p>
          <w:p w14:paraId="2FE77B90" w14:textId="7F93B830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7E594F9" w14:textId="4BCD86FC" w:rsidR="005F7427" w:rsidRPr="007D06AF" w:rsidRDefault="005F7427" w:rsidP="005F7427">
            <w:pPr>
              <w:pStyle w:val="Heading1"/>
              <w:shd w:val="clear" w:color="auto" w:fill="FFFFFF"/>
              <w:spacing w:after="300"/>
              <w:rPr>
                <w:rFonts w:ascii="Helvetica" w:hAnsi="Helvetica"/>
                <w:b w:val="0"/>
                <w:bCs/>
                <w:color w:val="064869"/>
                <w:sz w:val="48"/>
              </w:rPr>
            </w:pPr>
            <w:r w:rsidRPr="0038052D">
              <w:rPr>
                <w:b w:val="0"/>
                <w:bCs/>
                <w:sz w:val="20"/>
                <w:szCs w:val="20"/>
              </w:rPr>
              <w:t xml:space="preserve">Consider renewing the NPFC-PICES Framework for </w:t>
            </w:r>
            <w:r w:rsidRPr="0038052D">
              <w:rPr>
                <w:b w:val="0"/>
                <w:bCs/>
                <w:color w:val="064869"/>
                <w:sz w:val="20"/>
                <w:szCs w:val="20"/>
              </w:rPr>
              <w:t>Enhanced Scientific Collaboration in the North Pacific</w:t>
            </w:r>
          </w:p>
          <w:p w14:paraId="610E0BBC" w14:textId="4D90E754" w:rsidR="005F7427" w:rsidRPr="00DF1278" w:rsidRDefault="005F7427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EBD01E" w14:textId="0F926E0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529C056F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46895ACD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2F6C7D6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532FD06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DB97129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3458623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E6D3E65" w14:textId="08CD33B6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Identify other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 xml:space="preserve">opportunities for collaboration with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PICES</w:t>
            </w:r>
            <w:proofErr w:type="gramEnd"/>
          </w:p>
          <w:p w14:paraId="5FFF6CF3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65039252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55115125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44D0BA3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A6F1812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A7AAF22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AE07C08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462CDDD" w14:textId="789E4596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Identify other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 xml:space="preserve">opportunities for collaboration with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PICES</w:t>
            </w:r>
            <w:proofErr w:type="gramEnd"/>
          </w:p>
          <w:p w14:paraId="2D804D76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FD6DA80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5089474D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C5018C4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508C7AA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426D74DE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6BD63E9" w14:textId="77777777" w:rsidR="007D06AF" w:rsidRDefault="007D06A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D8136E8" w14:textId="26F6D7B1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Identify other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 xml:space="preserve">opportunities for collaboration with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PICES</w:t>
            </w:r>
            <w:proofErr w:type="gramEnd"/>
          </w:p>
          <w:p w14:paraId="50131E52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38A2AE" w14:textId="2770985C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SC r</w:t>
            </w:r>
            <w:r w:rsidRPr="00DF1278">
              <w:rPr>
                <w:rFonts w:cs="Times New Roman"/>
                <w:sz w:val="20"/>
                <w:szCs w:val="20"/>
              </w:rPr>
              <w:t>eview</w:t>
            </w:r>
            <w:r>
              <w:rPr>
                <w:rFonts w:cs="Times New Roman"/>
                <w:sz w:val="20"/>
                <w:szCs w:val="20"/>
              </w:rPr>
              <w:t>ed</w:t>
            </w:r>
            <w:r w:rsidRPr="00DF1278">
              <w:rPr>
                <w:rFonts w:cs="Times New Roman"/>
                <w:sz w:val="20"/>
                <w:szCs w:val="20"/>
              </w:rPr>
              <w:t xml:space="preserve"> implementation of NPFC-PICES Framework for Collaboration</w:t>
            </w:r>
          </w:p>
          <w:p w14:paraId="69B9F478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3AD596D" w14:textId="37CF3F25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 r</w:t>
            </w:r>
            <w:r w:rsidRPr="00DF1278">
              <w:rPr>
                <w:rFonts w:cs="Times New Roman"/>
                <w:sz w:val="20"/>
                <w:szCs w:val="20"/>
              </w:rPr>
              <w:t>eview</w:t>
            </w:r>
            <w:r>
              <w:rPr>
                <w:rFonts w:cs="Times New Roman"/>
                <w:sz w:val="20"/>
                <w:szCs w:val="20"/>
              </w:rPr>
              <w:t>ed</w:t>
            </w:r>
            <w:r w:rsidRPr="00DF1278">
              <w:rPr>
                <w:rFonts w:cs="Times New Roman"/>
                <w:sz w:val="20"/>
                <w:szCs w:val="20"/>
              </w:rPr>
              <w:t xml:space="preserve"> ICES-PICES WGSPF activities</w:t>
            </w:r>
            <w:r>
              <w:rPr>
                <w:rFonts w:cs="Times New Roman"/>
                <w:sz w:val="20"/>
                <w:szCs w:val="20"/>
              </w:rPr>
              <w:t xml:space="preserve"> (PICES WG43)</w:t>
            </w:r>
          </w:p>
          <w:p w14:paraId="7B6E1569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946169C" w14:textId="235127BC" w:rsidR="00F22F1C" w:rsidRPr="00DF1278" w:rsidRDefault="00F22F1C" w:rsidP="005F7427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</w:tr>
      <w:tr w:rsidR="00F22F1C" w:rsidRPr="005E63BE" w14:paraId="1939920A" w14:textId="00DE28A1" w:rsidTr="00347AB2">
        <w:tc>
          <w:tcPr>
            <w:tcW w:w="2031" w:type="dxa"/>
            <w:shd w:val="clear" w:color="auto" w:fill="auto"/>
          </w:tcPr>
          <w:p w14:paraId="5F251B0B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FAO</w:t>
            </w:r>
          </w:p>
        </w:tc>
        <w:tc>
          <w:tcPr>
            <w:tcW w:w="1992" w:type="dxa"/>
            <w:shd w:val="clear" w:color="auto" w:fill="auto"/>
          </w:tcPr>
          <w:p w14:paraId="6452CAD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122DE864" w14:textId="5418D216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42207">
              <w:rPr>
                <w:rFonts w:cs="Times New Roman"/>
                <w:sz w:val="20"/>
                <w:szCs w:val="20"/>
              </w:rPr>
              <w:t xml:space="preserve">Review NPFC’s involvement with the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ABNJ Deep-sea fisheries project</w:t>
            </w:r>
          </w:p>
          <w:p w14:paraId="00C68D98" w14:textId="77777777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B704CDF" w14:textId="798C367E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42207">
              <w:rPr>
                <w:rFonts w:cs="Times New Roman"/>
                <w:sz w:val="20"/>
                <w:szCs w:val="20"/>
              </w:rPr>
              <w:t xml:space="preserve">Review NPFC’s partnership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  <w:p w14:paraId="573CCDA2" w14:textId="43647AC4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14:paraId="2FED8878" w14:textId="6D82090A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42207">
              <w:rPr>
                <w:rFonts w:cs="Times New Roman"/>
                <w:sz w:val="20"/>
                <w:szCs w:val="20"/>
              </w:rPr>
              <w:lastRenderedPageBreak/>
              <w:t xml:space="preserve">Review NPFC’s involvement with the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ABNJ Deep-sea fisheries projec</w:t>
            </w:r>
            <w:r>
              <w:rPr>
                <w:rFonts w:cs="Times New Roman"/>
                <w:kern w:val="0"/>
                <w:sz w:val="20"/>
                <w:szCs w:val="20"/>
              </w:rPr>
              <w:t>t</w:t>
            </w:r>
          </w:p>
          <w:p w14:paraId="2F5CF72A" w14:textId="35E6AF4D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509DB3D" w14:textId="77777777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42207">
              <w:rPr>
                <w:rFonts w:cs="Times New Roman"/>
                <w:sz w:val="20"/>
                <w:szCs w:val="20"/>
              </w:rPr>
              <w:t xml:space="preserve">Review NPFC’s partnership </w:t>
            </w:r>
            <w:r w:rsidRPr="0071662C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  <w:p w14:paraId="6DDFFD41" w14:textId="77777777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2A9A1C8" w14:textId="77777777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14:paraId="5FDE4000" w14:textId="23B79B58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42207">
              <w:rPr>
                <w:rFonts w:cs="Times New Roman"/>
                <w:sz w:val="20"/>
                <w:szCs w:val="20"/>
              </w:rPr>
              <w:lastRenderedPageBreak/>
              <w:t xml:space="preserve">Review NPFC’s involvement with the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ABNJ Deep-sea fisheries projec</w:t>
            </w:r>
            <w:r>
              <w:rPr>
                <w:rFonts w:cs="Times New Roman"/>
                <w:kern w:val="0"/>
                <w:sz w:val="20"/>
                <w:szCs w:val="20"/>
              </w:rPr>
              <w:t>t</w:t>
            </w:r>
          </w:p>
          <w:p w14:paraId="068DBFF7" w14:textId="77777777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70A2779" w14:textId="77777777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42207">
              <w:rPr>
                <w:rFonts w:cs="Times New Roman"/>
                <w:sz w:val="20"/>
                <w:szCs w:val="20"/>
              </w:rPr>
              <w:t xml:space="preserve">Review NPFC’s partnership </w:t>
            </w:r>
            <w:r w:rsidRPr="0071662C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  <w:p w14:paraId="50B05F01" w14:textId="77777777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B867233" w14:textId="45C042CB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42207">
              <w:rPr>
                <w:rFonts w:cs="Times New Roman"/>
                <w:sz w:val="20"/>
                <w:szCs w:val="20"/>
              </w:rPr>
              <w:lastRenderedPageBreak/>
              <w:t xml:space="preserve">Review NPFC’s involvement with the 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>ABNJ Deep-sea fisheries projec</w:t>
            </w:r>
            <w:r>
              <w:rPr>
                <w:rFonts w:cs="Times New Roman"/>
                <w:kern w:val="0"/>
                <w:sz w:val="20"/>
                <w:szCs w:val="20"/>
              </w:rPr>
              <w:t>t</w:t>
            </w:r>
          </w:p>
          <w:p w14:paraId="06812CDC" w14:textId="77777777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4A29857" w14:textId="77777777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542207">
              <w:rPr>
                <w:rFonts w:cs="Times New Roman"/>
                <w:sz w:val="20"/>
                <w:szCs w:val="20"/>
              </w:rPr>
              <w:t xml:space="preserve">Review NPFC’s partnership </w:t>
            </w:r>
            <w:r w:rsidRPr="0071662C">
              <w:rPr>
                <w:rFonts w:cs="Times New Roman"/>
                <w:kern w:val="0"/>
                <w:sz w:val="20"/>
                <w:szCs w:val="20"/>
              </w:rPr>
              <w:t>with the Fisheries and Resources Monitoring System of FAO (FIRMS)</w:t>
            </w:r>
          </w:p>
          <w:p w14:paraId="0FA3AB82" w14:textId="77777777" w:rsidR="00F22F1C" w:rsidRPr="00542207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1ECB02" w14:textId="6B6A5426" w:rsidR="00F22F1C" w:rsidRDefault="00F22F1C" w:rsidP="00F22F1C">
            <w:pPr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SC reviewed its collaboration with the </w:t>
            </w:r>
            <w:r w:rsidRPr="0071662C">
              <w:rPr>
                <w:rFonts w:cs="Times New Roman"/>
                <w:kern w:val="0"/>
                <w:sz w:val="20"/>
                <w:szCs w:val="20"/>
              </w:rPr>
              <w:t xml:space="preserve">ABNJ Deep-sea fisheries </w:t>
            </w:r>
            <w:proofErr w:type="gramStart"/>
            <w:r w:rsidRPr="0071662C">
              <w:rPr>
                <w:rFonts w:cs="Times New Roman"/>
                <w:kern w:val="0"/>
                <w:sz w:val="20"/>
                <w:szCs w:val="20"/>
              </w:rPr>
              <w:t>projec</w:t>
            </w:r>
            <w:r>
              <w:rPr>
                <w:rFonts w:cs="Times New Roman"/>
                <w:kern w:val="0"/>
                <w:sz w:val="20"/>
                <w:szCs w:val="20"/>
              </w:rPr>
              <w:t>t</w:t>
            </w:r>
            <w:proofErr w:type="gramEnd"/>
          </w:p>
          <w:p w14:paraId="5CE675B8" w14:textId="77777777" w:rsidR="00F22F1C" w:rsidRDefault="00F22F1C" w:rsidP="00F22F1C">
            <w:pPr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14:paraId="65C966AD" w14:textId="51A9BA1C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SC reviewed its </w:t>
            </w:r>
            <w:r w:rsidRPr="00542207">
              <w:rPr>
                <w:rFonts w:cs="Times New Roman"/>
                <w:sz w:val="20"/>
                <w:szCs w:val="20"/>
              </w:rPr>
              <w:t xml:space="preserve">partnership </w:t>
            </w:r>
            <w:r w:rsidRPr="0071662C">
              <w:rPr>
                <w:rFonts w:cs="Times New Roman"/>
                <w:kern w:val="0"/>
                <w:sz w:val="20"/>
                <w:szCs w:val="20"/>
              </w:rPr>
              <w:t xml:space="preserve">with the Fisheries and Resources Monitoring </w:t>
            </w:r>
            <w:r w:rsidRPr="0071662C">
              <w:rPr>
                <w:rFonts w:cs="Times New Roman"/>
                <w:kern w:val="0"/>
                <w:sz w:val="20"/>
                <w:szCs w:val="20"/>
              </w:rPr>
              <w:lastRenderedPageBreak/>
              <w:t>System of FAO (FIRMS)</w:t>
            </w:r>
          </w:p>
        </w:tc>
      </w:tr>
      <w:tr w:rsidR="00F22F1C" w:rsidRPr="005E63BE" w14:paraId="62A1676A" w14:textId="7A74F1E8" w:rsidTr="00347AB2">
        <w:tc>
          <w:tcPr>
            <w:tcW w:w="2031" w:type="dxa"/>
            <w:shd w:val="clear" w:color="auto" w:fill="auto"/>
          </w:tcPr>
          <w:p w14:paraId="50A459F5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NPAFC</w:t>
            </w:r>
          </w:p>
        </w:tc>
        <w:tc>
          <w:tcPr>
            <w:tcW w:w="1992" w:type="dxa"/>
            <w:shd w:val="clear" w:color="auto" w:fill="auto"/>
          </w:tcPr>
          <w:p w14:paraId="54645B9F" w14:textId="60397004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Undertake scientific activities to achieve relevant deliverables of the NPFC/NPAFC work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plan</w:t>
            </w:r>
            <w:proofErr w:type="gramEnd"/>
            <w:r w:rsidRPr="00DF1278" w:rsidDel="009D6851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91BB6E8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744BB73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2D7E41A" w14:textId="168B29E4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7F566B32" w14:textId="65D2B488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Undertake scientific activities to achieve relevant deliverables of the NPFC/NPAFC work plan</w:t>
            </w:r>
          </w:p>
        </w:tc>
        <w:tc>
          <w:tcPr>
            <w:tcW w:w="1960" w:type="dxa"/>
            <w:shd w:val="clear" w:color="auto" w:fill="auto"/>
          </w:tcPr>
          <w:p w14:paraId="315B4E62" w14:textId="245D1101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Undertake scientific activities to achieve relevant deliverables of the NPFC/NPAFC work plan</w:t>
            </w:r>
          </w:p>
        </w:tc>
        <w:tc>
          <w:tcPr>
            <w:tcW w:w="1961" w:type="dxa"/>
            <w:shd w:val="clear" w:color="auto" w:fill="auto"/>
          </w:tcPr>
          <w:p w14:paraId="16DACAC3" w14:textId="6FF18953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Undertake scientific activities to achieve relevant deliverables of the NPFC/NPAFC work plan</w:t>
            </w:r>
          </w:p>
        </w:tc>
        <w:tc>
          <w:tcPr>
            <w:tcW w:w="1961" w:type="dxa"/>
          </w:tcPr>
          <w:p w14:paraId="6E362684" w14:textId="39FAF016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Undertake scientific activities to achieve relevant deliverables of the NPFC/NPAFC work plan</w:t>
            </w:r>
          </w:p>
        </w:tc>
        <w:tc>
          <w:tcPr>
            <w:tcW w:w="1638" w:type="dxa"/>
          </w:tcPr>
          <w:p w14:paraId="73714EA2" w14:textId="3441C019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SC reviewed </w:t>
            </w:r>
            <w:r w:rsidRPr="00DF1278">
              <w:rPr>
                <w:rFonts w:cs="Times New Roman"/>
                <w:sz w:val="20"/>
                <w:szCs w:val="20"/>
              </w:rPr>
              <w:t>NPFC/NPAFC</w:t>
            </w:r>
            <w:r>
              <w:rPr>
                <w:rFonts w:cs="Times New Roman"/>
                <w:sz w:val="20"/>
                <w:szCs w:val="20"/>
              </w:rPr>
              <w:t xml:space="preserve"> activities </w:t>
            </w:r>
          </w:p>
        </w:tc>
      </w:tr>
      <w:tr w:rsidR="00F22F1C" w:rsidRPr="005E63BE" w14:paraId="6FE6B612" w14:textId="5CE298B5" w:rsidTr="00347AB2">
        <w:tc>
          <w:tcPr>
            <w:tcW w:w="2031" w:type="dxa"/>
            <w:shd w:val="clear" w:color="auto" w:fill="auto"/>
          </w:tcPr>
          <w:p w14:paraId="65093FC6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Other organizations</w:t>
            </w:r>
          </w:p>
        </w:tc>
        <w:tc>
          <w:tcPr>
            <w:tcW w:w="1992" w:type="dxa"/>
            <w:shd w:val="clear" w:color="auto" w:fill="auto"/>
          </w:tcPr>
          <w:p w14:paraId="7222FF1B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974" w:type="dxa"/>
            <w:shd w:val="clear" w:color="auto" w:fill="auto"/>
          </w:tcPr>
          <w:p w14:paraId="43A1AA71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960" w:type="dxa"/>
            <w:shd w:val="clear" w:color="auto" w:fill="auto"/>
          </w:tcPr>
          <w:p w14:paraId="2C147FCD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961" w:type="dxa"/>
            <w:shd w:val="clear" w:color="auto" w:fill="auto"/>
          </w:tcPr>
          <w:p w14:paraId="2977B1A4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961" w:type="dxa"/>
          </w:tcPr>
          <w:p w14:paraId="30686C6A" w14:textId="15D85A5D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1638" w:type="dxa"/>
          </w:tcPr>
          <w:p w14:paraId="313E1905" w14:textId="279E4823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</w:t>
            </w:r>
            <w:r w:rsidR="00F91386">
              <w:rPr>
                <w:rFonts w:cs="Times New Roman"/>
                <w:sz w:val="20"/>
                <w:szCs w:val="20"/>
              </w:rPr>
              <w:t xml:space="preserve"> </w:t>
            </w:r>
            <w:r w:rsidR="0057610F">
              <w:rPr>
                <w:rFonts w:cs="Times New Roman"/>
                <w:sz w:val="20"/>
                <w:szCs w:val="20"/>
              </w:rPr>
              <w:t>was informed about the MOU with SPRFMO and progress on collaboration with ISC and WCPFC</w:t>
            </w:r>
          </w:p>
          <w:p w14:paraId="663B2561" w14:textId="77777777" w:rsidR="0057610F" w:rsidRDefault="0057610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7C093B55" w14:textId="06EDA763" w:rsidR="0057610F" w:rsidRPr="00DF1278" w:rsidRDefault="0057610F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2F1C" w:rsidRPr="005E63BE" w14:paraId="0AF33EAC" w14:textId="09361515" w:rsidTr="00347AB2">
        <w:tc>
          <w:tcPr>
            <w:tcW w:w="2031" w:type="dxa"/>
            <w:shd w:val="clear" w:color="auto" w:fill="FFE599" w:themeFill="accent4" w:themeFillTint="66"/>
          </w:tcPr>
          <w:p w14:paraId="00E3B40C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Research and Work Plans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32394BEF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5B22CD1D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6123C1B3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33CAED02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64ACF134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7AD37B00" w14:textId="77777777" w:rsidR="00F22F1C" w:rsidRPr="005E63BE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2F1C" w:rsidRPr="005E63BE" w14:paraId="4D4BC7F7" w14:textId="1E22ADEE" w:rsidTr="00347AB2">
        <w:tc>
          <w:tcPr>
            <w:tcW w:w="2031" w:type="dxa"/>
            <w:shd w:val="clear" w:color="auto" w:fill="auto"/>
          </w:tcPr>
          <w:p w14:paraId="30B7F0E7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Terms of Reference</w:t>
            </w:r>
          </w:p>
        </w:tc>
        <w:tc>
          <w:tcPr>
            <w:tcW w:w="1992" w:type="dxa"/>
            <w:shd w:val="clear" w:color="auto" w:fill="auto"/>
          </w:tcPr>
          <w:p w14:paraId="1F85FF00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974" w:type="dxa"/>
            <w:shd w:val="clear" w:color="auto" w:fill="auto"/>
          </w:tcPr>
          <w:p w14:paraId="729472A5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960" w:type="dxa"/>
            <w:shd w:val="clear" w:color="auto" w:fill="auto"/>
          </w:tcPr>
          <w:p w14:paraId="43FF275E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961" w:type="dxa"/>
            <w:shd w:val="clear" w:color="auto" w:fill="auto"/>
          </w:tcPr>
          <w:p w14:paraId="2E960BB4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961" w:type="dxa"/>
          </w:tcPr>
          <w:p w14:paraId="0C4BF260" w14:textId="542ABFE5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1638" w:type="dxa"/>
          </w:tcPr>
          <w:p w14:paraId="337751E9" w14:textId="63FE1466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SC reviewed its TOR and agreed it did not need to </w:t>
            </w:r>
            <w:r>
              <w:rPr>
                <w:rFonts w:cs="Times New Roman"/>
                <w:sz w:val="20"/>
                <w:szCs w:val="20"/>
              </w:rPr>
              <w:lastRenderedPageBreak/>
              <w:t>be revised</w:t>
            </w:r>
          </w:p>
        </w:tc>
      </w:tr>
      <w:tr w:rsidR="00F22F1C" w:rsidRPr="005E63BE" w14:paraId="7F7166FB" w14:textId="038E384E" w:rsidTr="00347AB2">
        <w:tc>
          <w:tcPr>
            <w:tcW w:w="2031" w:type="dxa"/>
            <w:shd w:val="clear" w:color="auto" w:fill="auto"/>
          </w:tcPr>
          <w:p w14:paraId="6F4324D2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Research Plan</w:t>
            </w:r>
          </w:p>
        </w:tc>
        <w:tc>
          <w:tcPr>
            <w:tcW w:w="1992" w:type="dxa"/>
            <w:shd w:val="clear" w:color="auto" w:fill="auto"/>
          </w:tcPr>
          <w:p w14:paraId="5BB082F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974" w:type="dxa"/>
            <w:shd w:val="clear" w:color="auto" w:fill="auto"/>
          </w:tcPr>
          <w:p w14:paraId="1D9D6C64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960" w:type="dxa"/>
            <w:shd w:val="clear" w:color="auto" w:fill="auto"/>
          </w:tcPr>
          <w:p w14:paraId="3B53FB51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961" w:type="dxa"/>
            <w:shd w:val="clear" w:color="auto" w:fill="auto"/>
          </w:tcPr>
          <w:p w14:paraId="1FDD14BD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961" w:type="dxa"/>
          </w:tcPr>
          <w:p w14:paraId="3F9778D8" w14:textId="4874AA08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1638" w:type="dxa"/>
          </w:tcPr>
          <w:p w14:paraId="0212C7F4" w14:textId="6CD8D7D5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 updated its</w:t>
            </w:r>
            <w:r w:rsidRPr="00DF1278">
              <w:rPr>
                <w:rFonts w:cs="Times New Roman"/>
                <w:sz w:val="20"/>
                <w:szCs w:val="20"/>
              </w:rPr>
              <w:t xml:space="preserve"> rolling 5-year research plan</w:t>
            </w:r>
          </w:p>
        </w:tc>
      </w:tr>
      <w:tr w:rsidR="00F22F1C" w:rsidRPr="005E63BE" w14:paraId="1B956195" w14:textId="258D9749" w:rsidTr="00347AB2">
        <w:tc>
          <w:tcPr>
            <w:tcW w:w="2031" w:type="dxa"/>
            <w:shd w:val="clear" w:color="auto" w:fill="auto"/>
          </w:tcPr>
          <w:p w14:paraId="3C88A09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Work Plan</w:t>
            </w:r>
          </w:p>
        </w:tc>
        <w:tc>
          <w:tcPr>
            <w:tcW w:w="1992" w:type="dxa"/>
            <w:shd w:val="clear" w:color="auto" w:fill="auto"/>
          </w:tcPr>
          <w:p w14:paraId="09EF843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974" w:type="dxa"/>
            <w:shd w:val="clear" w:color="auto" w:fill="auto"/>
          </w:tcPr>
          <w:p w14:paraId="44B0393A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960" w:type="dxa"/>
            <w:shd w:val="clear" w:color="auto" w:fill="auto"/>
          </w:tcPr>
          <w:p w14:paraId="37903A97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961" w:type="dxa"/>
            <w:shd w:val="clear" w:color="auto" w:fill="auto"/>
          </w:tcPr>
          <w:p w14:paraId="33248880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961" w:type="dxa"/>
          </w:tcPr>
          <w:p w14:paraId="78922CEE" w14:textId="5E3B3B28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1638" w:type="dxa"/>
          </w:tcPr>
          <w:p w14:paraId="43F1957A" w14:textId="280990FA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 updated its</w:t>
            </w:r>
            <w:r w:rsidRPr="00DF1278">
              <w:rPr>
                <w:rFonts w:cs="Times New Roman"/>
                <w:sz w:val="20"/>
                <w:szCs w:val="20"/>
              </w:rPr>
              <w:t xml:space="preserve"> rolling 5-year </w:t>
            </w:r>
            <w:r>
              <w:rPr>
                <w:rFonts w:cs="Times New Roman"/>
                <w:sz w:val="20"/>
                <w:szCs w:val="20"/>
              </w:rPr>
              <w:t>work</w:t>
            </w:r>
            <w:r w:rsidRPr="00DF1278">
              <w:rPr>
                <w:rFonts w:cs="Times New Roman"/>
                <w:sz w:val="20"/>
                <w:szCs w:val="20"/>
              </w:rPr>
              <w:t xml:space="preserve"> plan</w:t>
            </w:r>
          </w:p>
        </w:tc>
      </w:tr>
      <w:tr w:rsidR="00F22F1C" w:rsidRPr="005E63BE" w14:paraId="4B7ED687" w14:textId="26003E84" w:rsidTr="00347AB2">
        <w:tc>
          <w:tcPr>
            <w:tcW w:w="2031" w:type="dxa"/>
            <w:shd w:val="clear" w:color="auto" w:fill="auto"/>
          </w:tcPr>
          <w:p w14:paraId="4CCD44C1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Projects</w:t>
            </w:r>
          </w:p>
        </w:tc>
        <w:tc>
          <w:tcPr>
            <w:tcW w:w="1992" w:type="dxa"/>
            <w:shd w:val="clear" w:color="auto" w:fill="auto"/>
          </w:tcPr>
          <w:p w14:paraId="60A83CD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completed and ongoing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projects</w:t>
            </w:r>
            <w:proofErr w:type="gramEnd"/>
          </w:p>
          <w:p w14:paraId="31333C35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5997BE6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974" w:type="dxa"/>
            <w:shd w:val="clear" w:color="auto" w:fill="auto"/>
          </w:tcPr>
          <w:p w14:paraId="3C32D456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completed and ongoing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projects</w:t>
            </w:r>
            <w:proofErr w:type="gramEnd"/>
          </w:p>
          <w:p w14:paraId="0508C06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BCA3577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960" w:type="dxa"/>
            <w:shd w:val="clear" w:color="auto" w:fill="auto"/>
          </w:tcPr>
          <w:p w14:paraId="5771EE58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completed and ongoing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projects</w:t>
            </w:r>
            <w:proofErr w:type="gramEnd"/>
          </w:p>
          <w:p w14:paraId="48D1972F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BA1D186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961" w:type="dxa"/>
            <w:shd w:val="clear" w:color="auto" w:fill="auto"/>
          </w:tcPr>
          <w:p w14:paraId="79EFC74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completed and ongoing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projects</w:t>
            </w:r>
            <w:proofErr w:type="gramEnd"/>
          </w:p>
          <w:p w14:paraId="7EBD31E7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B306AD2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961" w:type="dxa"/>
          </w:tcPr>
          <w:p w14:paraId="4C673C04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completed and ongoing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projects</w:t>
            </w:r>
            <w:proofErr w:type="gramEnd"/>
          </w:p>
          <w:p w14:paraId="2F7631BB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EB5350E" w14:textId="645EA953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1638" w:type="dxa"/>
          </w:tcPr>
          <w:p w14:paraId="726B1595" w14:textId="741FFB6D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 reviewed its completed and ongoing projects, and recommended new projects and sources of funding</w:t>
            </w:r>
          </w:p>
        </w:tc>
      </w:tr>
      <w:tr w:rsidR="00F22F1C" w:rsidRPr="005E63BE" w14:paraId="6A4360A7" w14:textId="1127E7D9" w:rsidTr="00347AB2">
        <w:tc>
          <w:tcPr>
            <w:tcW w:w="2031" w:type="dxa"/>
            <w:shd w:val="clear" w:color="auto" w:fill="FFE599" w:themeFill="accent4" w:themeFillTint="66"/>
          </w:tcPr>
          <w:p w14:paraId="5BF8C385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Data Management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321E2EBC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4AF3B072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01C4F091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7B4D9468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149917CD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42F626E8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22F1C" w:rsidRPr="005E63BE" w14:paraId="7F9A033D" w14:textId="783F5929" w:rsidTr="00347AB2">
        <w:tc>
          <w:tcPr>
            <w:tcW w:w="2031" w:type="dxa"/>
            <w:shd w:val="clear" w:color="auto" w:fill="auto"/>
          </w:tcPr>
          <w:p w14:paraId="35DFD5CA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14:paraId="0ED112B8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data inventories and the status of data gaps</w:t>
            </w:r>
          </w:p>
          <w:p w14:paraId="00F6D5ED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7E23B39F" w14:textId="3F0A15E5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3AAEDEC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0CC13B02" w14:textId="77777777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Discuss need for additional sources of data for scientific analyses and associated data management </w:t>
            </w:r>
            <w:proofErr w:type="gramStart"/>
            <w:r w:rsidRPr="00DF1278">
              <w:rPr>
                <w:rFonts w:cs="Times New Roman"/>
                <w:sz w:val="20"/>
                <w:szCs w:val="20"/>
              </w:rPr>
              <w:t>policy</w:t>
            </w:r>
            <w:proofErr w:type="gramEnd"/>
          </w:p>
          <w:p w14:paraId="7D8429CA" w14:textId="77777777" w:rsidR="00F22F1C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1A5A0F4" w14:textId="54A553A6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3F6C7E48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Review data inventories and the status of data gaps</w:t>
            </w:r>
          </w:p>
          <w:p w14:paraId="3E6CB9AF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A1CABF9" w14:textId="2038CF12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28FE488C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E31FB93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Discuss need for additional sources of data for scientific analyses and associated data management policy</w:t>
            </w:r>
          </w:p>
        </w:tc>
        <w:tc>
          <w:tcPr>
            <w:tcW w:w="1960" w:type="dxa"/>
            <w:shd w:val="clear" w:color="auto" w:fill="auto"/>
          </w:tcPr>
          <w:p w14:paraId="3AC2FCD6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Review data inventories and the status of data gaps</w:t>
            </w:r>
          </w:p>
          <w:p w14:paraId="04E16A78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E8D12A4" w14:textId="1FC287D3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2510E80F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4A3500F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Discuss need for additional sources of data for scientific analyses and associated data management policy</w:t>
            </w:r>
          </w:p>
        </w:tc>
        <w:tc>
          <w:tcPr>
            <w:tcW w:w="1961" w:type="dxa"/>
            <w:shd w:val="clear" w:color="auto" w:fill="auto"/>
          </w:tcPr>
          <w:p w14:paraId="14D71EE2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Review data inventories and the status of data gaps</w:t>
            </w:r>
          </w:p>
          <w:p w14:paraId="4656B5A4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843034C" w14:textId="1A22DBCB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1DE26F20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2CDE36A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Discuss need for additional sources of data for scientific analyses and associated data management policy</w:t>
            </w:r>
          </w:p>
        </w:tc>
        <w:tc>
          <w:tcPr>
            <w:tcW w:w="1961" w:type="dxa"/>
          </w:tcPr>
          <w:p w14:paraId="4A024CBE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Review data inventories and the status of data gaps</w:t>
            </w:r>
          </w:p>
          <w:p w14:paraId="79F7C8CC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9096F2C" w14:textId="6AE8A466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59FAD827" w14:textId="77777777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498DECDA" w14:textId="074342F6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Discuss need for additional sources of data for scientific analyses and associated data management policy</w:t>
            </w:r>
          </w:p>
        </w:tc>
        <w:tc>
          <w:tcPr>
            <w:tcW w:w="1638" w:type="dxa"/>
          </w:tcPr>
          <w:p w14:paraId="61516E47" w14:textId="0A4B8F13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SC discussed d</w:t>
            </w:r>
            <w:r w:rsidRPr="00C70F9E">
              <w:rPr>
                <w:rFonts w:cs="Times New Roman"/>
                <w:kern w:val="0"/>
                <w:sz w:val="20"/>
                <w:szCs w:val="20"/>
              </w:rPr>
              <w:t xml:space="preserve">ata needs, data gaps, and strategies to fill </w:t>
            </w:r>
            <w:proofErr w:type="gramStart"/>
            <w:r w:rsidRPr="00C70F9E">
              <w:rPr>
                <w:rFonts w:cs="Times New Roman"/>
                <w:kern w:val="0"/>
                <w:sz w:val="20"/>
                <w:szCs w:val="20"/>
              </w:rPr>
              <w:t>gaps</w:t>
            </w:r>
            <w:proofErr w:type="gramEnd"/>
          </w:p>
          <w:p w14:paraId="0B0A7FBE" w14:textId="77777777" w:rsidR="008B38B8" w:rsidRDefault="008B38B8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EA7B5E1" w14:textId="4E862371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SC </w:t>
            </w:r>
            <w:r w:rsidR="00A274DC">
              <w:rPr>
                <w:rFonts w:cs="Times New Roman"/>
                <w:sz w:val="20"/>
                <w:szCs w:val="20"/>
              </w:rPr>
              <w:t>discussed</w:t>
            </w:r>
            <w:r w:rsidRPr="00DF1278">
              <w:rPr>
                <w:rFonts w:cs="Times New Roman"/>
                <w:sz w:val="20"/>
                <w:szCs w:val="20"/>
              </w:rPr>
              <w:t xml:space="preserve"> data standards in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>relation to stock assessment of priority species</w:t>
            </w:r>
            <w:r w:rsidR="00A274DC">
              <w:rPr>
                <w:rFonts w:cs="Times New Roman"/>
                <w:sz w:val="20"/>
                <w:szCs w:val="20"/>
              </w:rPr>
              <w:t>.</w:t>
            </w:r>
          </w:p>
          <w:p w14:paraId="64686045" w14:textId="77777777" w:rsidR="00F22F1C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14C73A7" w14:textId="48E47913" w:rsidR="00F22F1C" w:rsidRPr="00DF1278" w:rsidRDefault="00F22F1C" w:rsidP="00F22F1C">
            <w:pPr>
              <w:pStyle w:val="Comment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 d</w:t>
            </w:r>
            <w:r w:rsidRPr="00DF1278">
              <w:rPr>
                <w:rFonts w:cs="Times New Roman"/>
                <w:sz w:val="20"/>
                <w:szCs w:val="20"/>
              </w:rPr>
              <w:t>iscuss</w:t>
            </w:r>
            <w:r>
              <w:rPr>
                <w:rFonts w:cs="Times New Roman"/>
                <w:sz w:val="20"/>
                <w:szCs w:val="20"/>
              </w:rPr>
              <w:t>ed</w:t>
            </w:r>
            <w:r w:rsidRPr="00DF127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the </w:t>
            </w:r>
            <w:r w:rsidRPr="00DF1278">
              <w:rPr>
                <w:rFonts w:cs="Times New Roman"/>
                <w:sz w:val="20"/>
                <w:szCs w:val="20"/>
              </w:rPr>
              <w:t>need for additional sources of data for scientific analyses and associated data management policy</w:t>
            </w:r>
          </w:p>
        </w:tc>
      </w:tr>
      <w:tr w:rsidR="00F22F1C" w:rsidRPr="005E63BE" w14:paraId="179F3214" w14:textId="5CFDADF3" w:rsidTr="00347AB2">
        <w:tc>
          <w:tcPr>
            <w:tcW w:w="2031" w:type="dxa"/>
            <w:shd w:val="clear" w:color="auto" w:fill="FFE599" w:themeFill="accent4" w:themeFillTint="66"/>
          </w:tcPr>
          <w:p w14:paraId="527B4208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lastRenderedPageBreak/>
              <w:t>Recommendations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0547A22B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2824EE77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2BDD1077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5ACD78C6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56F473F8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0B072CC8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22F1C" w:rsidRPr="005E63BE" w14:paraId="494577BA" w14:textId="2D4D9E8B" w:rsidTr="00347AB2">
        <w:tc>
          <w:tcPr>
            <w:tcW w:w="2031" w:type="dxa"/>
            <w:shd w:val="clear" w:color="auto" w:fill="auto"/>
          </w:tcPr>
          <w:p w14:paraId="5150DD31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Advice</w:t>
            </w:r>
          </w:p>
        </w:tc>
        <w:tc>
          <w:tcPr>
            <w:tcW w:w="1992" w:type="dxa"/>
            <w:shd w:val="clear" w:color="auto" w:fill="auto"/>
          </w:tcPr>
          <w:p w14:paraId="5EB29F65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974" w:type="dxa"/>
            <w:shd w:val="clear" w:color="auto" w:fill="auto"/>
          </w:tcPr>
          <w:p w14:paraId="0599DC88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960" w:type="dxa"/>
            <w:shd w:val="clear" w:color="auto" w:fill="auto"/>
          </w:tcPr>
          <w:p w14:paraId="7AAE0407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961" w:type="dxa"/>
            <w:shd w:val="clear" w:color="auto" w:fill="auto"/>
          </w:tcPr>
          <w:p w14:paraId="00DD6A5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961" w:type="dxa"/>
          </w:tcPr>
          <w:p w14:paraId="748365EA" w14:textId="72A9C008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1638" w:type="dxa"/>
          </w:tcPr>
          <w:p w14:paraId="15C80294" w14:textId="1FEAB8AB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SC made recommendations </w:t>
            </w:r>
            <w:r w:rsidRPr="00DF1278">
              <w:rPr>
                <w:rFonts w:cs="Times New Roman"/>
                <w:sz w:val="20"/>
                <w:szCs w:val="20"/>
              </w:rPr>
              <w:t>for the Commission, TCC, and FAC</w:t>
            </w:r>
          </w:p>
        </w:tc>
      </w:tr>
      <w:tr w:rsidR="00F22F1C" w:rsidRPr="005E63BE" w14:paraId="11FE7BAF" w14:textId="3517B791" w:rsidTr="00347AB2">
        <w:tc>
          <w:tcPr>
            <w:tcW w:w="2031" w:type="dxa"/>
            <w:shd w:val="clear" w:color="auto" w:fill="FFE599" w:themeFill="accent4" w:themeFillTint="66"/>
          </w:tcPr>
          <w:p w14:paraId="090EF889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Media Communication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17338485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E599" w:themeFill="accent4" w:themeFillTint="66"/>
          </w:tcPr>
          <w:p w14:paraId="2E6F8E13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E599" w:themeFill="accent4" w:themeFillTint="66"/>
          </w:tcPr>
          <w:p w14:paraId="08AA4BBE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08286D87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FE599" w:themeFill="accent4" w:themeFillTint="66"/>
          </w:tcPr>
          <w:p w14:paraId="76C957FB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E599" w:themeFill="accent4" w:themeFillTint="66"/>
          </w:tcPr>
          <w:p w14:paraId="69E9FA4F" w14:textId="77777777" w:rsidR="00F22F1C" w:rsidRPr="005E63BE" w:rsidRDefault="00F22F1C" w:rsidP="00F22F1C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22F1C" w:rsidRPr="005E63BE" w14:paraId="7EA4479D" w14:textId="50349139" w:rsidTr="00347AB2">
        <w:tc>
          <w:tcPr>
            <w:tcW w:w="2031" w:type="dxa"/>
            <w:shd w:val="clear" w:color="auto" w:fill="auto"/>
          </w:tcPr>
          <w:p w14:paraId="6ADB9F6B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Press Release</w:t>
            </w:r>
          </w:p>
        </w:tc>
        <w:tc>
          <w:tcPr>
            <w:tcW w:w="1992" w:type="dxa"/>
            <w:shd w:val="clear" w:color="auto" w:fill="auto"/>
          </w:tcPr>
          <w:p w14:paraId="6F8B493C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Prepare and publish a press release about SC activities during </w:t>
            </w: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its meeting</w:t>
            </w:r>
          </w:p>
        </w:tc>
        <w:tc>
          <w:tcPr>
            <w:tcW w:w="1974" w:type="dxa"/>
            <w:shd w:val="clear" w:color="auto" w:fill="auto"/>
          </w:tcPr>
          <w:p w14:paraId="4D8568D9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Prepare and publish a press release about SC activities during </w:t>
            </w: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its meeting</w:t>
            </w:r>
          </w:p>
        </w:tc>
        <w:tc>
          <w:tcPr>
            <w:tcW w:w="1960" w:type="dxa"/>
            <w:shd w:val="clear" w:color="auto" w:fill="auto"/>
          </w:tcPr>
          <w:p w14:paraId="121435F6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Prepare and publish a press release about SC activities during </w:t>
            </w: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its meeting</w:t>
            </w:r>
          </w:p>
        </w:tc>
        <w:tc>
          <w:tcPr>
            <w:tcW w:w="1961" w:type="dxa"/>
            <w:shd w:val="clear" w:color="auto" w:fill="auto"/>
          </w:tcPr>
          <w:p w14:paraId="2C66CBC6" w14:textId="77777777" w:rsidR="00F22F1C" w:rsidRPr="00DF1278" w:rsidRDefault="00F22F1C" w:rsidP="00F22F1C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Prepare and publish a press release about SC activities during </w:t>
            </w: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its meeting</w:t>
            </w:r>
          </w:p>
        </w:tc>
        <w:tc>
          <w:tcPr>
            <w:tcW w:w="1961" w:type="dxa"/>
          </w:tcPr>
          <w:p w14:paraId="507F1255" w14:textId="616AE70D" w:rsidR="00F22F1C" w:rsidRPr="00DF1278" w:rsidRDefault="00F22F1C" w:rsidP="00F22F1C">
            <w:pPr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Prepare and publish a press release about SC activities during </w:t>
            </w: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its meeting</w:t>
            </w:r>
          </w:p>
        </w:tc>
        <w:tc>
          <w:tcPr>
            <w:tcW w:w="1638" w:type="dxa"/>
          </w:tcPr>
          <w:p w14:paraId="0BB42076" w14:textId="36D267C9" w:rsidR="00F22F1C" w:rsidRPr="00DF1278" w:rsidRDefault="00F22F1C" w:rsidP="00F22F1C">
            <w:pPr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SC drafted and endorsed </w:t>
            </w: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a press release about SC </w:t>
            </w: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activities during its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SC08</w:t>
            </w: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meeting</w:t>
            </w:r>
          </w:p>
        </w:tc>
      </w:tr>
    </w:tbl>
    <w:p w14:paraId="2928E69C" w14:textId="77777777" w:rsidR="007412BB" w:rsidRDefault="007412BB">
      <w:pPr>
        <w:widowControl/>
        <w:jc w:val="left"/>
      </w:pPr>
    </w:p>
    <w:sectPr w:rsidR="007412BB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FEA2" w14:textId="77777777" w:rsidR="00F04C4F" w:rsidRDefault="00F04C4F" w:rsidP="001E4075">
      <w:r>
        <w:separator/>
      </w:r>
    </w:p>
  </w:endnote>
  <w:endnote w:type="continuationSeparator" w:id="0">
    <w:p w14:paraId="6CF54F19" w14:textId="77777777" w:rsidR="00F04C4F" w:rsidRDefault="00F04C4F" w:rsidP="001E4075">
      <w:r>
        <w:continuationSeparator/>
      </w:r>
    </w:p>
  </w:endnote>
  <w:endnote w:type="continuationNotice" w:id="1">
    <w:p w14:paraId="008FE4A8" w14:textId="77777777" w:rsidR="00F04C4F" w:rsidRDefault="00F04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3DDBF1F6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C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68D3DCDC">
              <wp:simplePos x="0" y="0"/>
              <wp:positionH relativeFrom="margin">
                <wp:posOffset>7108371</wp:posOffset>
              </wp:positionH>
              <wp:positionV relativeFrom="paragraph">
                <wp:posOffset>-30117</wp:posOffset>
              </wp:positionV>
              <wp:extent cx="1463857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857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59.7pt;margin-top:-2.35pt;width:115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RwagIAAEQFAAAOAAAAZHJzL2Uyb0RvYy54bWysVEtvGjEQvlfqf7B8LwsJEIqyRJSIqlKU&#10;RCVVzsZrh1W9Htce2KW/PmPv8lDaS6pedseeb97f+PqmqQzbKR9KsDkf9PqcKSuhKO1Lzn88LT9N&#10;OAsobCEMWJXzvQr8Zvbxw3XtpuoCNmAK5Rk5sWFau5xvEN00y4LcqEqEHjhlSanBVwLp6F+ywoua&#10;vFcmu+j3x1kNvnAepAqBbm9bJZ8l/1oriQ9aB4XM5Jxyw/T16buO32x2LaYvXrhNKbs0xD9kUYnS&#10;UtCjq1uBgm19+YerqpQeAmjsSagy0LqUKtVA1Qz6b6pZbYRTqRZqTnDHNoX/51be71bu0TNsvkBD&#10;A4wNqV2YBrqM9TTaV/FPmTLSUwv3x7apBpmMRsPx5WR0xZkk3XgymvRTX7OTtfMBvyqoWBRy7mks&#10;qVtidxeQIhL0AInBLCxLY9JojGU1Ob0c9ZPBUUMWxkasSkPu3JwyTxLujYoYY78rzcoiFRAvEr3U&#10;wni2E0QMIaWymGpPfgkdUZqSeI9hhz9l9R7jto5DZLB4NK5KCz5V/ybt4uchZd3iqZFndUcRm3VD&#10;hZ8Ndg3FnubtoV2F4OSypKHciYCPwhP3acS0z/hAH22Amg+dxNkG/O+/3Uc8UZK0nNW0SzkPv7bC&#10;K87MN0tk/TwYDuPypcNwdHVBB3+uWZ9r7LZaAE1lQC+Hk0mMeDQHUXuonmnt5zEqqYSVFDvneBAX&#10;2G44PRtSzecJROvmBN7ZlZPRdRxSpNxT8yy863iJxOh7OGydmL6hZ4tN/HHzLRJJE3djn9uudv2n&#10;VU2U7p6V+BacnxPq9PjNXgEAAP//AwBQSwMEFAAGAAgAAAAhAPzrq9veAAAADAEAAA8AAABkcnMv&#10;ZG93bnJldi54bWxMj0FOwzAQRfdI3MEaJDaotdNEQEKcClXKumrKAdx4SAL2OIqdJtwedwW7+Zqn&#10;P2/K/WoNu+LkB0cSkq0AhtQ6PVAn4eNcb16B+aBIK+MIJfygh311f1eqQruFTnhtQsdiCflCSehD&#10;GAvOfdujVX7rRqS4+3STVSHGqeN6Uksst4bvhHjmVg0UL/RqxEOP7XczWwlutzyZU5PUh+PyVYvj&#10;jOfGo5SPD+v7G7CAa/iD4aYf1aGKThc3k/bMxJwkeRZZCZvsBdiNSLM8B3aJk0hT4FXJ/z9R/QIA&#10;AP//AwBQSwECLQAUAAYACAAAACEAtoM4kv4AAADhAQAAEwAAAAAAAAAAAAAAAAAAAAAAW0NvbnRl&#10;bnRfVHlwZXNdLnhtbFBLAQItABQABgAIAAAAIQA4/SH/1gAAAJQBAAALAAAAAAAAAAAAAAAAAC8B&#10;AABfcmVscy8ucmVsc1BLAQItABQABgAIAAAAIQBlUSRwagIAAEQFAAAOAAAAAAAAAAAAAAAAAC4C&#10;AABkcnMvZTJvRG9jLnhtbFBLAQItABQABgAIAAAAIQD866vb3gAAAAwBAAAPAAAAAAAAAAAAAAAA&#10;AMQEAABkcnMvZG93bnJldi54bWxQSwUGAAAAAAQABADzAAAAzwUAAAAA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7WbAIAAEQFAAAOAAAAZHJzL2Uyb0RvYy54bWysVE1v2zAMvQ/YfxB0X51kSdoGcYqsRYYB&#10;RVusHXpWZKkxJouaxMTOfv0o2U6ybpcOu9gUSfHj8VHzq6YybKd8KMHmfHg24ExZCUVpX3L+7Wn1&#10;4YKzgMIWwoBVOd+rwK8W79/NazdTI9iAKZRnFMSGWe1yvkF0sywLcqMqEc7AKUtGDb4SSEf/khVe&#10;1BS9MtloMJhmNfjCeZAqBNLetEa+SPG1VhLvtQ4Kmck51Ybp69N3Hb/ZYi5mL164TSm7MsQ/VFGJ&#10;0lLSQ6gbgYJtfflHqKqUHgJoPJNQZaB1KVXqgboZDl5187gRTqVeCJzgDjCF/xdW3u0e3YNn2HyC&#10;hgYYAaldmAVSxn4a7av4p0oZ2QnC/QE21SCTpBxNx+eXEzJJsk0vJheDhGt2vO18wM8KKhaFnHsa&#10;S0JL7G4DUkZy7V1iMgur0pg0GmNZTUE/UvjfLHTD2KhRachdmGPlScK9UdHH2K9Ks7JIDURFope6&#10;Np7tBBFDSKkspt5TXPKOXpqKeMvFzv9Y1Vsut330mcHi4XJVWvCp+1dlF9/7knXrT0Ce9B1FbNYN&#10;NU4z6ge7hmJP8/bQrkJwclXSUG5FwAfhifs0R9pnvKePNkDgQydxtgH/82/66E+UJCtnNe1SzsOP&#10;rfCKM/PFElkvh+NxXL50GE/OR3Twp5b1qcVuq2ugqQzp5XAyidEfTS9qD9Uzrf0yZiWTsJJy5xx7&#10;8RrbDadnQ6rlMjnRujmBt/bRyRg6DilS7ql5Ft51vERi9B30Wydmr+jZ+ib+uOUWiaSJuxHnFtUO&#10;f1rVROnuWYlvwek5eR0fv8UvAAAA//8DAFBLAwQUAAYACAAAACEAd7pPFN0AAAAJAQAADwAAAGRy&#10;cy9kb3ducmV2LnhtbEyPzU7DMBCE70i8g7VIXFBrpz9QhTgVqpRz1bQP4MbbJBCvo9hpwtuznOC0&#10;2p3R7DfZfnaduOMQWk8akqUCgVR521Kt4XIuFjsQIRqypvOEGr4xwD5/fMhMav1EJ7yXsRYcQiE1&#10;GpoY+1TKUDXoTFj6Hom1mx+cibwOtbSDmTjcdXKl1Kt0piX+0JgeDw1WX+XoNPjV9NKdyqQ4HKfP&#10;Qh1HPJcBtX5+mj/eQUSc458ZfvEZHXJmuvqRbBCdhsV2y06emzcQrG+ShA9XNqr1GmSeyf8N8h8A&#10;AAD//wMAUEsBAi0AFAAGAAgAAAAhALaDOJL+AAAA4QEAABMAAAAAAAAAAAAAAAAAAAAAAFtDb250&#10;ZW50X1R5cGVzXS54bWxQSwECLQAUAAYACAAAACEAOP0h/9YAAACUAQAACwAAAAAAAAAAAAAAAAAv&#10;AQAAX3JlbHMvLnJlbHNQSwECLQAUAAYACAAAACEAFrt+1mwCAABEBQAADgAAAAAAAAAAAAAAAAAu&#10;AgAAZHJzL2Uyb0RvYy54bWxQSwECLQAUAAYACAAAACEAd7pPFN0AAAAJAQAADwAAAAAAAAAAAAAA&#10;AADGBAAAZHJzL2Rvd25yZXYueG1sUEsFBgAAAAAEAAQA8wAAANAFAAAAAA=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983E" w14:textId="77777777" w:rsidR="00F04C4F" w:rsidRDefault="00F04C4F" w:rsidP="001E4075">
      <w:r>
        <w:separator/>
      </w:r>
    </w:p>
  </w:footnote>
  <w:footnote w:type="continuationSeparator" w:id="0">
    <w:p w14:paraId="0D07EF28" w14:textId="77777777" w:rsidR="00F04C4F" w:rsidRDefault="00F04C4F" w:rsidP="001E4075">
      <w:r>
        <w:continuationSeparator/>
      </w:r>
    </w:p>
  </w:footnote>
  <w:footnote w:type="continuationNotice" w:id="1">
    <w:p w14:paraId="22278A6A" w14:textId="77777777" w:rsidR="00F04C4F" w:rsidRDefault="00F04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G6foFjiAAAACwEAAA8AAABkcnMvZG93bnJldi54bWxMj8tOwzAQRfdI&#10;/IM1SOyo4yhAE+JUVaQKCcGipRt2TjxNIvwIsdsGvp5hVZYz9+jOmXI1W8NOOIXBOwlikQBD13o9&#10;uE7C/n1ztwQWonJaGe9QwjcGWFXXV6UqtD+7LZ52sWNU4kKhJPQxjgXnoe3RqrDwIzrKDn6yKtI4&#10;dVxP6kzl1vA0SR64VYOjC70ase6x/dwdrYSXevOmtk1qlz+mfn49rMev/ce9lLc38/oJWMQ5XmD4&#10;0yd1qMip8UenAzMSMiFyQikQ4hEYEXmWZcAa2mR5Crwq+f8fql8A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bp+gWOIAAAALAQAADwAAAAAAAAAAAAAAAAB2BAAAZHJzL2Rvd25yZXYu&#10;eG1sUEsFBgAAAAAEAAQA8wAAAIUFAAAAAA==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629842">
    <w:abstractNumId w:val="22"/>
  </w:num>
  <w:num w:numId="2" w16cid:durableId="1205022082">
    <w:abstractNumId w:val="23"/>
  </w:num>
  <w:num w:numId="3" w16cid:durableId="1881359919">
    <w:abstractNumId w:val="20"/>
  </w:num>
  <w:num w:numId="4" w16cid:durableId="96101602">
    <w:abstractNumId w:val="15"/>
  </w:num>
  <w:num w:numId="5" w16cid:durableId="2003191972">
    <w:abstractNumId w:val="14"/>
  </w:num>
  <w:num w:numId="6" w16cid:durableId="1582182898">
    <w:abstractNumId w:val="33"/>
  </w:num>
  <w:num w:numId="7" w16cid:durableId="838889214">
    <w:abstractNumId w:val="50"/>
  </w:num>
  <w:num w:numId="8" w16cid:durableId="1421289698">
    <w:abstractNumId w:val="11"/>
  </w:num>
  <w:num w:numId="9" w16cid:durableId="1691099607">
    <w:abstractNumId w:val="53"/>
  </w:num>
  <w:num w:numId="10" w16cid:durableId="128479813">
    <w:abstractNumId w:val="2"/>
  </w:num>
  <w:num w:numId="11" w16cid:durableId="428820228">
    <w:abstractNumId w:val="30"/>
  </w:num>
  <w:num w:numId="12" w16cid:durableId="394356861">
    <w:abstractNumId w:val="25"/>
  </w:num>
  <w:num w:numId="13" w16cid:durableId="158624497">
    <w:abstractNumId w:val="43"/>
  </w:num>
  <w:num w:numId="14" w16cid:durableId="907035594">
    <w:abstractNumId w:val="7"/>
  </w:num>
  <w:num w:numId="15" w16cid:durableId="1341353141">
    <w:abstractNumId w:val="0"/>
  </w:num>
  <w:num w:numId="16" w16cid:durableId="884486516">
    <w:abstractNumId w:val="9"/>
  </w:num>
  <w:num w:numId="17" w16cid:durableId="845052610">
    <w:abstractNumId w:val="52"/>
  </w:num>
  <w:num w:numId="18" w16cid:durableId="382605600">
    <w:abstractNumId w:val="16"/>
  </w:num>
  <w:num w:numId="19" w16cid:durableId="1415278516">
    <w:abstractNumId w:val="42"/>
  </w:num>
  <w:num w:numId="20" w16cid:durableId="2089184596">
    <w:abstractNumId w:val="13"/>
  </w:num>
  <w:num w:numId="21" w16cid:durableId="2118061435">
    <w:abstractNumId w:val="56"/>
  </w:num>
  <w:num w:numId="22" w16cid:durableId="935946638">
    <w:abstractNumId w:val="44"/>
  </w:num>
  <w:num w:numId="23" w16cid:durableId="730269945">
    <w:abstractNumId w:val="45"/>
  </w:num>
  <w:num w:numId="24" w16cid:durableId="953487316">
    <w:abstractNumId w:val="59"/>
  </w:num>
  <w:num w:numId="25" w16cid:durableId="312805495">
    <w:abstractNumId w:val="51"/>
  </w:num>
  <w:num w:numId="26" w16cid:durableId="1713730509">
    <w:abstractNumId w:val="32"/>
  </w:num>
  <w:num w:numId="27" w16cid:durableId="411707496">
    <w:abstractNumId w:val="8"/>
  </w:num>
  <w:num w:numId="28" w16cid:durableId="2075544717">
    <w:abstractNumId w:val="49"/>
  </w:num>
  <w:num w:numId="29" w16cid:durableId="834147481">
    <w:abstractNumId w:val="6"/>
  </w:num>
  <w:num w:numId="30" w16cid:durableId="899945254">
    <w:abstractNumId w:val="38"/>
  </w:num>
  <w:num w:numId="31" w16cid:durableId="57288732">
    <w:abstractNumId w:val="47"/>
  </w:num>
  <w:num w:numId="32" w16cid:durableId="1020663953">
    <w:abstractNumId w:val="55"/>
  </w:num>
  <w:num w:numId="33" w16cid:durableId="700743350">
    <w:abstractNumId w:val="58"/>
  </w:num>
  <w:num w:numId="34" w16cid:durableId="741484595">
    <w:abstractNumId w:val="46"/>
  </w:num>
  <w:num w:numId="35" w16cid:durableId="131095457">
    <w:abstractNumId w:val="29"/>
  </w:num>
  <w:num w:numId="36" w16cid:durableId="395671058">
    <w:abstractNumId w:val="12"/>
  </w:num>
  <w:num w:numId="37" w16cid:durableId="2010600962">
    <w:abstractNumId w:val="24"/>
  </w:num>
  <w:num w:numId="38" w16cid:durableId="458687167">
    <w:abstractNumId w:val="36"/>
  </w:num>
  <w:num w:numId="39" w16cid:durableId="1666394043">
    <w:abstractNumId w:val="39"/>
  </w:num>
  <w:num w:numId="40" w16cid:durableId="1214344700">
    <w:abstractNumId w:val="37"/>
  </w:num>
  <w:num w:numId="41" w16cid:durableId="1778678810">
    <w:abstractNumId w:val="4"/>
  </w:num>
  <w:num w:numId="42" w16cid:durableId="585265204">
    <w:abstractNumId w:val="35"/>
  </w:num>
  <w:num w:numId="43" w16cid:durableId="173036485">
    <w:abstractNumId w:val="17"/>
  </w:num>
  <w:num w:numId="44" w16cid:durableId="45490205">
    <w:abstractNumId w:val="40"/>
  </w:num>
  <w:num w:numId="45" w16cid:durableId="1605335270">
    <w:abstractNumId w:val="31"/>
  </w:num>
  <w:num w:numId="46" w16cid:durableId="1787038950">
    <w:abstractNumId w:val="48"/>
  </w:num>
  <w:num w:numId="47" w16cid:durableId="1973051927">
    <w:abstractNumId w:val="1"/>
  </w:num>
  <w:num w:numId="48" w16cid:durableId="63184852">
    <w:abstractNumId w:val="18"/>
  </w:num>
  <w:num w:numId="49" w16cid:durableId="1402679611">
    <w:abstractNumId w:val="57"/>
  </w:num>
  <w:num w:numId="50" w16cid:durableId="125509189">
    <w:abstractNumId w:val="3"/>
  </w:num>
  <w:num w:numId="51" w16cid:durableId="1758214621">
    <w:abstractNumId w:val="41"/>
  </w:num>
  <w:num w:numId="52" w16cid:durableId="1436712809">
    <w:abstractNumId w:val="54"/>
  </w:num>
  <w:num w:numId="53" w16cid:durableId="75370162">
    <w:abstractNumId w:val="26"/>
  </w:num>
  <w:num w:numId="54" w16cid:durableId="550191577">
    <w:abstractNumId w:val="21"/>
  </w:num>
  <w:num w:numId="55" w16cid:durableId="1112356236">
    <w:abstractNumId w:val="34"/>
  </w:num>
  <w:num w:numId="56" w16cid:durableId="23363530">
    <w:abstractNumId w:val="60"/>
  </w:num>
  <w:num w:numId="57" w16cid:durableId="145434689">
    <w:abstractNumId w:val="61"/>
  </w:num>
  <w:num w:numId="58" w16cid:durableId="1105688974">
    <w:abstractNumId w:val="28"/>
  </w:num>
  <w:num w:numId="59" w16cid:durableId="950934084">
    <w:abstractNumId w:val="27"/>
  </w:num>
  <w:num w:numId="60" w16cid:durableId="84495494">
    <w:abstractNumId w:val="10"/>
  </w:num>
  <w:num w:numId="61" w16cid:durableId="619530830">
    <w:abstractNumId w:val="5"/>
  </w:num>
  <w:num w:numId="62" w16cid:durableId="1795171134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5AAA"/>
    <w:rsid w:val="00022A66"/>
    <w:rsid w:val="00027A27"/>
    <w:rsid w:val="00041374"/>
    <w:rsid w:val="00041A23"/>
    <w:rsid w:val="00051EE5"/>
    <w:rsid w:val="0005251C"/>
    <w:rsid w:val="000529C5"/>
    <w:rsid w:val="0005577E"/>
    <w:rsid w:val="00055F86"/>
    <w:rsid w:val="0006790B"/>
    <w:rsid w:val="000704A8"/>
    <w:rsid w:val="000713CC"/>
    <w:rsid w:val="000834EC"/>
    <w:rsid w:val="00083C17"/>
    <w:rsid w:val="000866B4"/>
    <w:rsid w:val="00091A0B"/>
    <w:rsid w:val="000951E5"/>
    <w:rsid w:val="000A00F4"/>
    <w:rsid w:val="000A0127"/>
    <w:rsid w:val="000A2BF6"/>
    <w:rsid w:val="000B2BF8"/>
    <w:rsid w:val="000C0B4F"/>
    <w:rsid w:val="000D1AEF"/>
    <w:rsid w:val="000D3B0D"/>
    <w:rsid w:val="000D3B17"/>
    <w:rsid w:val="000E512E"/>
    <w:rsid w:val="000F135E"/>
    <w:rsid w:val="000F3AC7"/>
    <w:rsid w:val="000F5010"/>
    <w:rsid w:val="000F6362"/>
    <w:rsid w:val="000F7AFC"/>
    <w:rsid w:val="00101045"/>
    <w:rsid w:val="0010115E"/>
    <w:rsid w:val="0012011D"/>
    <w:rsid w:val="00124C79"/>
    <w:rsid w:val="0012771E"/>
    <w:rsid w:val="00127DDC"/>
    <w:rsid w:val="001304E5"/>
    <w:rsid w:val="001377C7"/>
    <w:rsid w:val="00144471"/>
    <w:rsid w:val="00145943"/>
    <w:rsid w:val="001570D0"/>
    <w:rsid w:val="00157C91"/>
    <w:rsid w:val="001604B9"/>
    <w:rsid w:val="001625F3"/>
    <w:rsid w:val="0016564E"/>
    <w:rsid w:val="00166A4A"/>
    <w:rsid w:val="00173DEE"/>
    <w:rsid w:val="00174B55"/>
    <w:rsid w:val="00180B69"/>
    <w:rsid w:val="001858A3"/>
    <w:rsid w:val="001901CC"/>
    <w:rsid w:val="00191234"/>
    <w:rsid w:val="00196808"/>
    <w:rsid w:val="001A642C"/>
    <w:rsid w:val="001B00ED"/>
    <w:rsid w:val="001B0101"/>
    <w:rsid w:val="001B0287"/>
    <w:rsid w:val="001B34DC"/>
    <w:rsid w:val="001B435B"/>
    <w:rsid w:val="001C1577"/>
    <w:rsid w:val="001C68E8"/>
    <w:rsid w:val="001C76FD"/>
    <w:rsid w:val="001E3A72"/>
    <w:rsid w:val="001E4075"/>
    <w:rsid w:val="001E5FD1"/>
    <w:rsid w:val="001F1331"/>
    <w:rsid w:val="001F2C3C"/>
    <w:rsid w:val="001F3017"/>
    <w:rsid w:val="00211732"/>
    <w:rsid w:val="002124B9"/>
    <w:rsid w:val="00213B6D"/>
    <w:rsid w:val="00216158"/>
    <w:rsid w:val="002170D9"/>
    <w:rsid w:val="00237FE3"/>
    <w:rsid w:val="002403E7"/>
    <w:rsid w:val="00251CEE"/>
    <w:rsid w:val="00254CE4"/>
    <w:rsid w:val="0026249F"/>
    <w:rsid w:val="00270C45"/>
    <w:rsid w:val="00283A7D"/>
    <w:rsid w:val="002900A3"/>
    <w:rsid w:val="002945FA"/>
    <w:rsid w:val="0029554A"/>
    <w:rsid w:val="002A12A6"/>
    <w:rsid w:val="002A610A"/>
    <w:rsid w:val="002A763E"/>
    <w:rsid w:val="002B6001"/>
    <w:rsid w:val="002C694A"/>
    <w:rsid w:val="002D571F"/>
    <w:rsid w:val="002E156A"/>
    <w:rsid w:val="002E6611"/>
    <w:rsid w:val="002F0598"/>
    <w:rsid w:val="002F6900"/>
    <w:rsid w:val="00301820"/>
    <w:rsid w:val="003075E1"/>
    <w:rsid w:val="00307EFE"/>
    <w:rsid w:val="003107BB"/>
    <w:rsid w:val="003108DA"/>
    <w:rsid w:val="00312BCE"/>
    <w:rsid w:val="0031761D"/>
    <w:rsid w:val="00321065"/>
    <w:rsid w:val="003263BC"/>
    <w:rsid w:val="00332426"/>
    <w:rsid w:val="00335600"/>
    <w:rsid w:val="00335B8B"/>
    <w:rsid w:val="00347AB2"/>
    <w:rsid w:val="00354807"/>
    <w:rsid w:val="00360EBD"/>
    <w:rsid w:val="00366206"/>
    <w:rsid w:val="003746CE"/>
    <w:rsid w:val="00375D58"/>
    <w:rsid w:val="0038052D"/>
    <w:rsid w:val="003874CE"/>
    <w:rsid w:val="003A2FCD"/>
    <w:rsid w:val="003B2C17"/>
    <w:rsid w:val="003C21A5"/>
    <w:rsid w:val="003C2F8A"/>
    <w:rsid w:val="003C3DEF"/>
    <w:rsid w:val="003E018F"/>
    <w:rsid w:val="003F51DB"/>
    <w:rsid w:val="00403983"/>
    <w:rsid w:val="00405051"/>
    <w:rsid w:val="00406902"/>
    <w:rsid w:val="00414EF3"/>
    <w:rsid w:val="00420F92"/>
    <w:rsid w:val="0042324B"/>
    <w:rsid w:val="00430BF6"/>
    <w:rsid w:val="004427DB"/>
    <w:rsid w:val="00443D62"/>
    <w:rsid w:val="00446F32"/>
    <w:rsid w:val="00450171"/>
    <w:rsid w:val="00451D1A"/>
    <w:rsid w:val="0046235F"/>
    <w:rsid w:val="00472D0A"/>
    <w:rsid w:val="0047355B"/>
    <w:rsid w:val="00481585"/>
    <w:rsid w:val="00483C8A"/>
    <w:rsid w:val="00483F99"/>
    <w:rsid w:val="004A056F"/>
    <w:rsid w:val="004B0A13"/>
    <w:rsid w:val="004B3FEA"/>
    <w:rsid w:val="004B52F4"/>
    <w:rsid w:val="004C07C1"/>
    <w:rsid w:val="004C41EA"/>
    <w:rsid w:val="004D4C41"/>
    <w:rsid w:val="004F59AF"/>
    <w:rsid w:val="00506888"/>
    <w:rsid w:val="00510344"/>
    <w:rsid w:val="00511155"/>
    <w:rsid w:val="005115A8"/>
    <w:rsid w:val="005161CE"/>
    <w:rsid w:val="0051695F"/>
    <w:rsid w:val="005264FF"/>
    <w:rsid w:val="0052717A"/>
    <w:rsid w:val="00531E09"/>
    <w:rsid w:val="005363DF"/>
    <w:rsid w:val="00542207"/>
    <w:rsid w:val="00544511"/>
    <w:rsid w:val="00546F75"/>
    <w:rsid w:val="00547B6F"/>
    <w:rsid w:val="005510BE"/>
    <w:rsid w:val="00551342"/>
    <w:rsid w:val="00552ACE"/>
    <w:rsid w:val="00554989"/>
    <w:rsid w:val="00557561"/>
    <w:rsid w:val="00564F5A"/>
    <w:rsid w:val="0057610F"/>
    <w:rsid w:val="00577519"/>
    <w:rsid w:val="005867C8"/>
    <w:rsid w:val="00590EFF"/>
    <w:rsid w:val="0059641D"/>
    <w:rsid w:val="005A4AFA"/>
    <w:rsid w:val="005B2664"/>
    <w:rsid w:val="005C3C1B"/>
    <w:rsid w:val="005D7B2D"/>
    <w:rsid w:val="005E13B6"/>
    <w:rsid w:val="005E2EFB"/>
    <w:rsid w:val="005E496D"/>
    <w:rsid w:val="005F4B0A"/>
    <w:rsid w:val="005F571E"/>
    <w:rsid w:val="005F7427"/>
    <w:rsid w:val="006026E8"/>
    <w:rsid w:val="00603364"/>
    <w:rsid w:val="00604E9D"/>
    <w:rsid w:val="00605285"/>
    <w:rsid w:val="00607D37"/>
    <w:rsid w:val="00614E11"/>
    <w:rsid w:val="0062786F"/>
    <w:rsid w:val="006335E8"/>
    <w:rsid w:val="00641923"/>
    <w:rsid w:val="006454D3"/>
    <w:rsid w:val="00647336"/>
    <w:rsid w:val="0065103B"/>
    <w:rsid w:val="006563AE"/>
    <w:rsid w:val="006578FF"/>
    <w:rsid w:val="00671DC1"/>
    <w:rsid w:val="006805D6"/>
    <w:rsid w:val="00681174"/>
    <w:rsid w:val="00682A67"/>
    <w:rsid w:val="0069155D"/>
    <w:rsid w:val="006B2DAD"/>
    <w:rsid w:val="006B4F3E"/>
    <w:rsid w:val="006B607B"/>
    <w:rsid w:val="006D5D85"/>
    <w:rsid w:val="006D5EDD"/>
    <w:rsid w:val="006E6863"/>
    <w:rsid w:val="006F5545"/>
    <w:rsid w:val="00702A3B"/>
    <w:rsid w:val="00704B2A"/>
    <w:rsid w:val="00706704"/>
    <w:rsid w:val="00710CC4"/>
    <w:rsid w:val="00712359"/>
    <w:rsid w:val="00712C20"/>
    <w:rsid w:val="00717065"/>
    <w:rsid w:val="007176E2"/>
    <w:rsid w:val="007412BB"/>
    <w:rsid w:val="0074396C"/>
    <w:rsid w:val="007520B6"/>
    <w:rsid w:val="007543D8"/>
    <w:rsid w:val="00762BF6"/>
    <w:rsid w:val="00770C12"/>
    <w:rsid w:val="00772DD1"/>
    <w:rsid w:val="00776185"/>
    <w:rsid w:val="00776BE7"/>
    <w:rsid w:val="00776DDC"/>
    <w:rsid w:val="00792CFB"/>
    <w:rsid w:val="00797B8B"/>
    <w:rsid w:val="007A0BF5"/>
    <w:rsid w:val="007A28B6"/>
    <w:rsid w:val="007A3CBE"/>
    <w:rsid w:val="007B09F9"/>
    <w:rsid w:val="007B0CFF"/>
    <w:rsid w:val="007B0EC6"/>
    <w:rsid w:val="007C16FA"/>
    <w:rsid w:val="007C2922"/>
    <w:rsid w:val="007C4B6C"/>
    <w:rsid w:val="007D06AF"/>
    <w:rsid w:val="007E405D"/>
    <w:rsid w:val="007E50DD"/>
    <w:rsid w:val="007F45CC"/>
    <w:rsid w:val="007F4819"/>
    <w:rsid w:val="007F722E"/>
    <w:rsid w:val="00812032"/>
    <w:rsid w:val="00814E20"/>
    <w:rsid w:val="00815417"/>
    <w:rsid w:val="008201B4"/>
    <w:rsid w:val="00824B2F"/>
    <w:rsid w:val="00826333"/>
    <w:rsid w:val="0084053D"/>
    <w:rsid w:val="0085242C"/>
    <w:rsid w:val="00860BE6"/>
    <w:rsid w:val="00880204"/>
    <w:rsid w:val="00881A5B"/>
    <w:rsid w:val="0088208E"/>
    <w:rsid w:val="008832D9"/>
    <w:rsid w:val="00885724"/>
    <w:rsid w:val="00891F2F"/>
    <w:rsid w:val="008A41B9"/>
    <w:rsid w:val="008B0790"/>
    <w:rsid w:val="008B108E"/>
    <w:rsid w:val="008B38B8"/>
    <w:rsid w:val="008B501E"/>
    <w:rsid w:val="008C08D0"/>
    <w:rsid w:val="008C7499"/>
    <w:rsid w:val="008D17EE"/>
    <w:rsid w:val="00900478"/>
    <w:rsid w:val="009105C7"/>
    <w:rsid w:val="009141F6"/>
    <w:rsid w:val="00914C03"/>
    <w:rsid w:val="00921C3E"/>
    <w:rsid w:val="00923FC6"/>
    <w:rsid w:val="00932762"/>
    <w:rsid w:val="009336C2"/>
    <w:rsid w:val="0093509E"/>
    <w:rsid w:val="009468D7"/>
    <w:rsid w:val="00946B93"/>
    <w:rsid w:val="00952D36"/>
    <w:rsid w:val="00957C46"/>
    <w:rsid w:val="009618E3"/>
    <w:rsid w:val="00966D7A"/>
    <w:rsid w:val="00971F6A"/>
    <w:rsid w:val="00977F36"/>
    <w:rsid w:val="0098034E"/>
    <w:rsid w:val="00985457"/>
    <w:rsid w:val="009940EF"/>
    <w:rsid w:val="009A2A1E"/>
    <w:rsid w:val="009B3598"/>
    <w:rsid w:val="009C5E77"/>
    <w:rsid w:val="009D1AF4"/>
    <w:rsid w:val="009D2089"/>
    <w:rsid w:val="009D57C0"/>
    <w:rsid w:val="009D6851"/>
    <w:rsid w:val="009D75B3"/>
    <w:rsid w:val="009E00BA"/>
    <w:rsid w:val="009E02C4"/>
    <w:rsid w:val="009E44B4"/>
    <w:rsid w:val="009F4D55"/>
    <w:rsid w:val="009F5361"/>
    <w:rsid w:val="00A11CAD"/>
    <w:rsid w:val="00A12701"/>
    <w:rsid w:val="00A13AD3"/>
    <w:rsid w:val="00A17943"/>
    <w:rsid w:val="00A20D60"/>
    <w:rsid w:val="00A274DC"/>
    <w:rsid w:val="00A31176"/>
    <w:rsid w:val="00A33302"/>
    <w:rsid w:val="00A37CDC"/>
    <w:rsid w:val="00A423E7"/>
    <w:rsid w:val="00A43C8D"/>
    <w:rsid w:val="00A44F79"/>
    <w:rsid w:val="00A46FA7"/>
    <w:rsid w:val="00A55FC4"/>
    <w:rsid w:val="00A61283"/>
    <w:rsid w:val="00A743DF"/>
    <w:rsid w:val="00A7704B"/>
    <w:rsid w:val="00A774D8"/>
    <w:rsid w:val="00A81003"/>
    <w:rsid w:val="00A8127F"/>
    <w:rsid w:val="00A91DAA"/>
    <w:rsid w:val="00A920C5"/>
    <w:rsid w:val="00A97D08"/>
    <w:rsid w:val="00AA678F"/>
    <w:rsid w:val="00AB3668"/>
    <w:rsid w:val="00AB5C85"/>
    <w:rsid w:val="00AC6A21"/>
    <w:rsid w:val="00AF7546"/>
    <w:rsid w:val="00B0545F"/>
    <w:rsid w:val="00B0751E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640C8"/>
    <w:rsid w:val="00B712BB"/>
    <w:rsid w:val="00B72745"/>
    <w:rsid w:val="00B8528B"/>
    <w:rsid w:val="00BA27C7"/>
    <w:rsid w:val="00BB0F91"/>
    <w:rsid w:val="00BB18A0"/>
    <w:rsid w:val="00BB1FD8"/>
    <w:rsid w:val="00BB2FE3"/>
    <w:rsid w:val="00BB44AE"/>
    <w:rsid w:val="00BB54E2"/>
    <w:rsid w:val="00BB551A"/>
    <w:rsid w:val="00BB5E3D"/>
    <w:rsid w:val="00BC7DFD"/>
    <w:rsid w:val="00BD1604"/>
    <w:rsid w:val="00BE0665"/>
    <w:rsid w:val="00BE1DC2"/>
    <w:rsid w:val="00BF374F"/>
    <w:rsid w:val="00BF52C0"/>
    <w:rsid w:val="00BF66A3"/>
    <w:rsid w:val="00BF6A19"/>
    <w:rsid w:val="00BF71DF"/>
    <w:rsid w:val="00C0045D"/>
    <w:rsid w:val="00C10A77"/>
    <w:rsid w:val="00C1148D"/>
    <w:rsid w:val="00C14D55"/>
    <w:rsid w:val="00C30D31"/>
    <w:rsid w:val="00C343BF"/>
    <w:rsid w:val="00C3663C"/>
    <w:rsid w:val="00C37CE5"/>
    <w:rsid w:val="00C50E07"/>
    <w:rsid w:val="00C53B80"/>
    <w:rsid w:val="00C60794"/>
    <w:rsid w:val="00C67E2A"/>
    <w:rsid w:val="00C70F9E"/>
    <w:rsid w:val="00C7541E"/>
    <w:rsid w:val="00C76C54"/>
    <w:rsid w:val="00C83C38"/>
    <w:rsid w:val="00C922BD"/>
    <w:rsid w:val="00CA08CC"/>
    <w:rsid w:val="00CA2AA1"/>
    <w:rsid w:val="00CA4722"/>
    <w:rsid w:val="00CA7BE0"/>
    <w:rsid w:val="00CB3D39"/>
    <w:rsid w:val="00CC48E0"/>
    <w:rsid w:val="00CE36AD"/>
    <w:rsid w:val="00CF4791"/>
    <w:rsid w:val="00D007E6"/>
    <w:rsid w:val="00D12963"/>
    <w:rsid w:val="00D140E7"/>
    <w:rsid w:val="00D22DCD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140A"/>
    <w:rsid w:val="00D5238C"/>
    <w:rsid w:val="00D5487A"/>
    <w:rsid w:val="00D62613"/>
    <w:rsid w:val="00D67EC5"/>
    <w:rsid w:val="00D70EB2"/>
    <w:rsid w:val="00D72046"/>
    <w:rsid w:val="00D76BE9"/>
    <w:rsid w:val="00D77C90"/>
    <w:rsid w:val="00D856B5"/>
    <w:rsid w:val="00DA2D56"/>
    <w:rsid w:val="00DA7754"/>
    <w:rsid w:val="00DB3656"/>
    <w:rsid w:val="00DE2731"/>
    <w:rsid w:val="00DE721F"/>
    <w:rsid w:val="00DF1278"/>
    <w:rsid w:val="00DF1F3C"/>
    <w:rsid w:val="00E02EAC"/>
    <w:rsid w:val="00E12A74"/>
    <w:rsid w:val="00E1388A"/>
    <w:rsid w:val="00E17A80"/>
    <w:rsid w:val="00E207AE"/>
    <w:rsid w:val="00E33FB8"/>
    <w:rsid w:val="00E37769"/>
    <w:rsid w:val="00E43DBC"/>
    <w:rsid w:val="00E536C0"/>
    <w:rsid w:val="00E5506F"/>
    <w:rsid w:val="00E5555A"/>
    <w:rsid w:val="00E55842"/>
    <w:rsid w:val="00E575D4"/>
    <w:rsid w:val="00E747DF"/>
    <w:rsid w:val="00E75C4F"/>
    <w:rsid w:val="00E8004D"/>
    <w:rsid w:val="00E8413E"/>
    <w:rsid w:val="00E91E89"/>
    <w:rsid w:val="00E92C0B"/>
    <w:rsid w:val="00E97921"/>
    <w:rsid w:val="00EA4097"/>
    <w:rsid w:val="00EA78C6"/>
    <w:rsid w:val="00EB6E83"/>
    <w:rsid w:val="00EB73EA"/>
    <w:rsid w:val="00ED0AC9"/>
    <w:rsid w:val="00ED6AB9"/>
    <w:rsid w:val="00EE5D77"/>
    <w:rsid w:val="00EF0C97"/>
    <w:rsid w:val="00EF0CF3"/>
    <w:rsid w:val="00EF1D82"/>
    <w:rsid w:val="00EF2715"/>
    <w:rsid w:val="00EF41FA"/>
    <w:rsid w:val="00EF6ECA"/>
    <w:rsid w:val="00F01870"/>
    <w:rsid w:val="00F03E37"/>
    <w:rsid w:val="00F04C4F"/>
    <w:rsid w:val="00F17253"/>
    <w:rsid w:val="00F22F1C"/>
    <w:rsid w:val="00F25B95"/>
    <w:rsid w:val="00F32B7D"/>
    <w:rsid w:val="00F56151"/>
    <w:rsid w:val="00F6143C"/>
    <w:rsid w:val="00F658B7"/>
    <w:rsid w:val="00F71DE4"/>
    <w:rsid w:val="00F73D6D"/>
    <w:rsid w:val="00F741B4"/>
    <w:rsid w:val="00F7743F"/>
    <w:rsid w:val="00F8107E"/>
    <w:rsid w:val="00F91386"/>
    <w:rsid w:val="00F9558E"/>
    <w:rsid w:val="00FA6D8D"/>
    <w:rsid w:val="00FB11FB"/>
    <w:rsid w:val="00FB3E29"/>
    <w:rsid w:val="00FB7FC2"/>
    <w:rsid w:val="00FC04AA"/>
    <w:rsid w:val="00FC7932"/>
    <w:rsid w:val="00FD0F7A"/>
    <w:rsid w:val="00FD2C0B"/>
    <w:rsid w:val="00FD2E21"/>
    <w:rsid w:val="00FD6B1E"/>
    <w:rsid w:val="00FD7BC4"/>
    <w:rsid w:val="00FF09AF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12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9A0B-7930-42D1-B31D-D755B97E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2389</Words>
  <Characters>13622</Characters>
  <Application>Microsoft Office Word</Application>
  <DocSecurity>0</DocSecurity>
  <Lines>113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 Zavolokin</cp:lastModifiedBy>
  <cp:revision>5</cp:revision>
  <cp:lastPrinted>2021-01-06T01:56:00Z</cp:lastPrinted>
  <dcterms:created xsi:type="dcterms:W3CDTF">2023-12-19T18:35:00Z</dcterms:created>
  <dcterms:modified xsi:type="dcterms:W3CDTF">2023-12-19T21:14:00Z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