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832B5" w14:textId="2A4FB36E" w:rsidR="000A09DB" w:rsidRPr="0086532D" w:rsidRDefault="00BB2392" w:rsidP="000A09DB">
      <w:pPr>
        <w:tabs>
          <w:tab w:val="left" w:pos="1408"/>
          <w:tab w:val="right" w:pos="9458"/>
        </w:tabs>
        <w:wordWrap w:val="0"/>
        <w:spacing w:before="240"/>
        <w:jc w:val="right"/>
      </w:pPr>
      <w:r>
        <w:t>NPFC-2022-SSC PS09</w:t>
      </w:r>
      <w:r w:rsidR="000A09DB" w:rsidRPr="0086532D">
        <w:t>-</w:t>
      </w:r>
      <w:r w:rsidR="004C776C">
        <w:t>Final</w:t>
      </w:r>
      <w:r w:rsidR="000A09DB" w:rsidRPr="0086532D">
        <w:t xml:space="preserve"> Report</w:t>
      </w:r>
    </w:p>
    <w:p w14:paraId="13AE070C" w14:textId="77777777" w:rsidR="000A09DB" w:rsidRPr="0086532D" w:rsidRDefault="000A09DB" w:rsidP="000A09DB"/>
    <w:p w14:paraId="1651212B" w14:textId="77777777" w:rsidR="000A09DB" w:rsidRPr="0086532D" w:rsidRDefault="000A09DB" w:rsidP="000A09DB">
      <w:pPr>
        <w:pStyle w:val="Default"/>
        <w:jc w:val="center"/>
        <w:rPr>
          <w:b/>
          <w:bCs/>
          <w:sz w:val="28"/>
          <w:szCs w:val="28"/>
        </w:rPr>
      </w:pPr>
      <w:r w:rsidRPr="0086532D">
        <w:rPr>
          <w:b/>
          <w:bCs/>
          <w:sz w:val="28"/>
          <w:szCs w:val="28"/>
        </w:rPr>
        <w:t>North Pacific Fisheries Commission</w:t>
      </w:r>
    </w:p>
    <w:p w14:paraId="41721EE0" w14:textId="51B448E0" w:rsidR="000A09DB" w:rsidRPr="0086532D" w:rsidRDefault="00BB2392" w:rsidP="000A09DB">
      <w:pPr>
        <w:pStyle w:val="Default"/>
        <w:jc w:val="center"/>
        <w:rPr>
          <w:b/>
          <w:bCs/>
          <w:sz w:val="23"/>
          <w:szCs w:val="23"/>
        </w:rPr>
      </w:pPr>
      <w:r>
        <w:rPr>
          <w:b/>
          <w:bCs/>
          <w:sz w:val="28"/>
          <w:szCs w:val="28"/>
        </w:rPr>
        <w:t>9</w:t>
      </w:r>
      <w:r w:rsidRPr="001A72F3">
        <w:rPr>
          <w:b/>
          <w:bCs/>
          <w:sz w:val="28"/>
          <w:szCs w:val="28"/>
          <w:vertAlign w:val="superscript"/>
        </w:rPr>
        <w:t>th</w:t>
      </w:r>
      <w:r>
        <w:rPr>
          <w:b/>
          <w:bCs/>
          <w:sz w:val="28"/>
          <w:szCs w:val="28"/>
        </w:rPr>
        <w:t xml:space="preserve"> Meeting</w:t>
      </w:r>
      <w:r w:rsidR="000A09DB" w:rsidRPr="0086532D">
        <w:rPr>
          <w:b/>
          <w:bCs/>
          <w:sz w:val="28"/>
          <w:szCs w:val="28"/>
        </w:rPr>
        <w:t xml:space="preserve"> of the Small Scientific Committee on Pacific Saury</w:t>
      </w:r>
    </w:p>
    <w:p w14:paraId="52175050" w14:textId="77777777" w:rsidR="000A09DB" w:rsidRPr="0068320E" w:rsidRDefault="000A09DB" w:rsidP="000A09DB">
      <w:pPr>
        <w:pStyle w:val="Default"/>
        <w:jc w:val="center"/>
        <w:rPr>
          <w:b/>
          <w:bCs/>
          <w:sz w:val="23"/>
          <w:szCs w:val="23"/>
        </w:rPr>
      </w:pPr>
    </w:p>
    <w:p w14:paraId="6370FE34" w14:textId="60544262" w:rsidR="000A09DB" w:rsidRPr="00F173B5" w:rsidRDefault="00F963E2" w:rsidP="000A09DB">
      <w:pPr>
        <w:pStyle w:val="Default"/>
        <w:jc w:val="center"/>
        <w:rPr>
          <w:b/>
          <w:bCs/>
          <w:szCs w:val="23"/>
        </w:rPr>
      </w:pPr>
      <w:r>
        <w:rPr>
          <w:b/>
          <w:bCs/>
          <w:szCs w:val="23"/>
        </w:rPr>
        <w:t>3</w:t>
      </w:r>
      <w:r w:rsidR="0093010F">
        <w:rPr>
          <w:b/>
          <w:bCs/>
          <w:szCs w:val="23"/>
        </w:rPr>
        <w:t>0</w:t>
      </w:r>
      <w:r>
        <w:rPr>
          <w:b/>
          <w:bCs/>
          <w:szCs w:val="23"/>
        </w:rPr>
        <w:t xml:space="preserve"> August</w:t>
      </w:r>
      <w:r w:rsidR="00430433">
        <w:rPr>
          <w:b/>
          <w:bCs/>
          <w:szCs w:val="23"/>
        </w:rPr>
        <w:t xml:space="preserve"> </w:t>
      </w:r>
      <w:r w:rsidR="00B8745A" w:rsidRPr="00B8745A">
        <w:rPr>
          <w:b/>
          <w:bCs/>
          <w:szCs w:val="23"/>
        </w:rPr>
        <w:t>-</w:t>
      </w:r>
      <w:r w:rsidR="00430433">
        <w:rPr>
          <w:b/>
          <w:bCs/>
          <w:szCs w:val="23"/>
        </w:rPr>
        <w:t xml:space="preserve"> </w:t>
      </w:r>
      <w:r>
        <w:rPr>
          <w:b/>
          <w:bCs/>
          <w:szCs w:val="23"/>
        </w:rPr>
        <w:t>2</w:t>
      </w:r>
      <w:r w:rsidR="00B8745A" w:rsidRPr="00B8745A">
        <w:rPr>
          <w:b/>
          <w:bCs/>
          <w:szCs w:val="23"/>
        </w:rPr>
        <w:t xml:space="preserve"> </w:t>
      </w:r>
      <w:r>
        <w:rPr>
          <w:b/>
          <w:bCs/>
          <w:szCs w:val="23"/>
        </w:rPr>
        <w:t>September</w:t>
      </w:r>
      <w:r w:rsidRPr="00B8745A">
        <w:rPr>
          <w:b/>
          <w:bCs/>
          <w:szCs w:val="23"/>
        </w:rPr>
        <w:t xml:space="preserve"> </w:t>
      </w:r>
      <w:r w:rsidR="00B8745A" w:rsidRPr="00B8745A">
        <w:rPr>
          <w:b/>
          <w:bCs/>
          <w:szCs w:val="23"/>
        </w:rPr>
        <w:t>202</w:t>
      </w:r>
      <w:r>
        <w:rPr>
          <w:b/>
          <w:bCs/>
          <w:szCs w:val="23"/>
        </w:rPr>
        <w:t>2</w:t>
      </w:r>
    </w:p>
    <w:p w14:paraId="00D4F560" w14:textId="77777777" w:rsidR="000A09DB" w:rsidRPr="00E62869" w:rsidRDefault="000A09DB" w:rsidP="000A09DB">
      <w:pPr>
        <w:pStyle w:val="Default"/>
        <w:jc w:val="center"/>
        <w:rPr>
          <w:b/>
          <w:bCs/>
          <w:szCs w:val="23"/>
        </w:rPr>
      </w:pPr>
      <w:r w:rsidRPr="00F173B5">
        <w:rPr>
          <w:b/>
          <w:bCs/>
          <w:szCs w:val="23"/>
        </w:rPr>
        <w:t>WebEx</w:t>
      </w:r>
    </w:p>
    <w:p w14:paraId="04D6073F" w14:textId="77777777" w:rsidR="000A09DB" w:rsidRPr="0086532D" w:rsidRDefault="000A09DB" w:rsidP="000A09DB">
      <w:pPr>
        <w:pStyle w:val="Default"/>
        <w:rPr>
          <w:sz w:val="23"/>
          <w:szCs w:val="23"/>
        </w:rPr>
      </w:pPr>
    </w:p>
    <w:p w14:paraId="21E0A52D" w14:textId="77777777" w:rsidR="000A09DB" w:rsidRPr="0086532D" w:rsidRDefault="000A09DB" w:rsidP="000A09DB">
      <w:pPr>
        <w:pStyle w:val="Default"/>
        <w:jc w:val="center"/>
        <w:rPr>
          <w:sz w:val="28"/>
          <w:szCs w:val="28"/>
        </w:rPr>
      </w:pPr>
      <w:r w:rsidRPr="004C776C">
        <w:rPr>
          <w:b/>
          <w:bCs/>
          <w:sz w:val="28"/>
          <w:szCs w:val="28"/>
          <w:highlight w:val="lightGray"/>
        </w:rPr>
        <w:t>DRAFT</w:t>
      </w:r>
      <w:r w:rsidRPr="0086532D">
        <w:rPr>
          <w:b/>
          <w:bCs/>
          <w:sz w:val="28"/>
          <w:szCs w:val="28"/>
        </w:rPr>
        <w:t xml:space="preserve"> REPORT</w:t>
      </w:r>
    </w:p>
    <w:p w14:paraId="422D718B" w14:textId="77777777" w:rsidR="000A09DB" w:rsidRPr="0086532D" w:rsidRDefault="000A09DB" w:rsidP="000A09DB">
      <w:pPr>
        <w:pStyle w:val="Default"/>
        <w:rPr>
          <w:sz w:val="23"/>
          <w:szCs w:val="23"/>
        </w:rPr>
      </w:pPr>
    </w:p>
    <w:p w14:paraId="6469B2E7" w14:textId="77777777" w:rsidR="000A09DB" w:rsidRPr="00E62869" w:rsidRDefault="000A09DB" w:rsidP="000A09DB">
      <w:pPr>
        <w:pStyle w:val="ListParagraph"/>
        <w:numPr>
          <w:ilvl w:val="0"/>
          <w:numId w:val="19"/>
        </w:numPr>
        <w:ind w:leftChars="0"/>
        <w:rPr>
          <w:rFonts w:cs="Times New Roman"/>
          <w:szCs w:val="24"/>
        </w:rPr>
      </w:pPr>
      <w:r>
        <w:rPr>
          <w:rFonts w:cs="Times New Roman"/>
          <w:szCs w:val="24"/>
        </w:rPr>
        <w:t>Opening of the M</w:t>
      </w:r>
      <w:r w:rsidRPr="00E62869">
        <w:rPr>
          <w:rFonts w:cs="Times New Roman"/>
          <w:szCs w:val="24"/>
        </w:rPr>
        <w:t>eeting</w:t>
      </w:r>
    </w:p>
    <w:p w14:paraId="46014280" w14:textId="5877F46C" w:rsidR="000A09DB" w:rsidRDefault="000A09DB" w:rsidP="00752E1F">
      <w:pPr>
        <w:pStyle w:val="Default"/>
        <w:numPr>
          <w:ilvl w:val="0"/>
          <w:numId w:val="18"/>
        </w:numPr>
        <w:jc w:val="both"/>
      </w:pPr>
      <w:r w:rsidRPr="00E62869">
        <w:t xml:space="preserve">The </w:t>
      </w:r>
      <w:r w:rsidR="00BB2392">
        <w:t>9</w:t>
      </w:r>
      <w:r w:rsidR="00BB2392" w:rsidRPr="001A72F3">
        <w:rPr>
          <w:vertAlign w:val="superscript"/>
        </w:rPr>
        <w:t>th</w:t>
      </w:r>
      <w:r w:rsidR="00BB2392">
        <w:t xml:space="preserve"> Meeting</w:t>
      </w:r>
      <w:r w:rsidRPr="00E62869">
        <w:t xml:space="preserve"> of the Small Scientific Committee on Pacific Saury (</w:t>
      </w:r>
      <w:r w:rsidR="0093010F">
        <w:t>SSC PS0</w:t>
      </w:r>
      <w:r w:rsidR="00233EFF">
        <w:t>9</w:t>
      </w:r>
      <w:r w:rsidRPr="00E62869">
        <w:t xml:space="preserve">) </w:t>
      </w:r>
      <w:r w:rsidRPr="00F173B5">
        <w:t>took place in the format of video conferencing via WebEx, and was attended by</w:t>
      </w:r>
      <w:r w:rsidRPr="00E62869">
        <w:t xml:space="preserve"> Members from Canada, China, Japan, the Republic of Korea, the Russian Federation, Chinese Taipei,</w:t>
      </w:r>
      <w:r w:rsidR="004648F5" w:rsidRPr="004648F5">
        <w:t xml:space="preserve"> </w:t>
      </w:r>
      <w:r w:rsidRPr="00E62869">
        <w:t>and Vanuatu.</w:t>
      </w:r>
      <w:r w:rsidR="00752E1F">
        <w:t xml:space="preserve"> </w:t>
      </w:r>
      <w:r w:rsidR="005328A9">
        <w:t xml:space="preserve">Dr. </w:t>
      </w:r>
      <w:r w:rsidR="000C791A">
        <w:t>Larry Jacobson</w:t>
      </w:r>
      <w:r>
        <w:t xml:space="preserve"> participated as an invited expert. </w:t>
      </w:r>
    </w:p>
    <w:p w14:paraId="396108A2" w14:textId="77777777" w:rsidR="000A09DB" w:rsidRPr="007B6CCA" w:rsidRDefault="000A09DB" w:rsidP="000A09DB">
      <w:pPr>
        <w:pStyle w:val="Default"/>
        <w:ind w:left="420"/>
        <w:jc w:val="both"/>
      </w:pPr>
    </w:p>
    <w:p w14:paraId="5A950A6A" w14:textId="2D87DD3B" w:rsidR="000A09DB" w:rsidRPr="00E62869" w:rsidRDefault="000A09DB" w:rsidP="000A09DB">
      <w:pPr>
        <w:pStyle w:val="Default"/>
        <w:numPr>
          <w:ilvl w:val="0"/>
          <w:numId w:val="18"/>
        </w:numPr>
        <w:jc w:val="both"/>
      </w:pPr>
      <w:r w:rsidRPr="00E62869">
        <w:t xml:space="preserve">The meeting was opened by Dr. </w:t>
      </w:r>
      <w:r w:rsidRPr="00417E90">
        <w:t>Toshihide Kitakado</w:t>
      </w:r>
      <w:r w:rsidRPr="00417E90" w:rsidDel="00417E90">
        <w:t xml:space="preserve"> </w:t>
      </w:r>
      <w:r w:rsidRPr="00E62869">
        <w:t>(Japan)</w:t>
      </w:r>
      <w:r>
        <w:t>,</w:t>
      </w:r>
      <w:r w:rsidRPr="00E62869">
        <w:t xml:space="preserve"> </w:t>
      </w:r>
      <w:r>
        <w:t>the SSC PS Chair</w:t>
      </w:r>
      <w:r w:rsidRPr="00F173B5">
        <w:t xml:space="preserve">, who </w:t>
      </w:r>
      <w:r>
        <w:t xml:space="preserve">welcomed the </w:t>
      </w:r>
      <w:r w:rsidR="006C5D01">
        <w:t>participants</w:t>
      </w:r>
      <w:r>
        <w:t xml:space="preserve">. </w:t>
      </w:r>
      <w:r w:rsidRPr="004D1358">
        <w:t xml:space="preserve">The Science Manager, Dr. Aleksandr Zavolokin, outlined </w:t>
      </w:r>
      <w:r>
        <w:t>the procedures for the meeting.</w:t>
      </w:r>
      <w:r w:rsidRPr="00F173B5">
        <w:t xml:space="preserve"> Mr. Alex Meyer was selected as rapporteur.</w:t>
      </w:r>
      <w:r>
        <w:t xml:space="preserve"> </w:t>
      </w:r>
    </w:p>
    <w:p w14:paraId="22BD5D00" w14:textId="77777777" w:rsidR="000A09DB" w:rsidRPr="00E62869" w:rsidRDefault="000A09DB" w:rsidP="000A09DB">
      <w:pPr>
        <w:pStyle w:val="Default"/>
        <w:ind w:left="420"/>
        <w:jc w:val="both"/>
      </w:pPr>
    </w:p>
    <w:p w14:paraId="55A59055" w14:textId="77777777" w:rsidR="000A09DB" w:rsidRPr="00E62869" w:rsidRDefault="000A09DB" w:rsidP="000A09DB">
      <w:pPr>
        <w:pStyle w:val="ListParagraph"/>
        <w:numPr>
          <w:ilvl w:val="0"/>
          <w:numId w:val="19"/>
        </w:numPr>
        <w:ind w:leftChars="0"/>
        <w:rPr>
          <w:rFonts w:cs="Times New Roman"/>
          <w:szCs w:val="24"/>
        </w:rPr>
      </w:pPr>
      <w:r w:rsidRPr="00E62869">
        <w:rPr>
          <w:rFonts w:cs="Times New Roman"/>
          <w:szCs w:val="24"/>
        </w:rPr>
        <w:t>Adoption of Agenda</w:t>
      </w:r>
    </w:p>
    <w:p w14:paraId="4B9EE3B8" w14:textId="6FC7AA35" w:rsidR="000A09DB" w:rsidRPr="00E62869" w:rsidRDefault="000A09DB" w:rsidP="000A09DB">
      <w:pPr>
        <w:pStyle w:val="Default"/>
        <w:numPr>
          <w:ilvl w:val="0"/>
          <w:numId w:val="18"/>
        </w:numPr>
        <w:jc w:val="both"/>
      </w:pPr>
      <w:r w:rsidRPr="00E62869">
        <w:rPr>
          <w:rFonts w:hint="eastAsia"/>
        </w:rPr>
        <w:t>The agenda was adopted</w:t>
      </w:r>
      <w:r w:rsidRPr="00E62869">
        <w:t xml:space="preserve"> without revision (Annex A). The List of Documents and Participants List are attached (Annexes B, C)</w:t>
      </w:r>
      <w:r w:rsidRPr="00E62869">
        <w:rPr>
          <w:rFonts w:hint="eastAsia"/>
        </w:rPr>
        <w:t>.</w:t>
      </w:r>
    </w:p>
    <w:p w14:paraId="2992F7B1" w14:textId="77777777" w:rsidR="000A09DB" w:rsidRPr="00E62869" w:rsidRDefault="000A09DB" w:rsidP="000A09DB">
      <w:pPr>
        <w:pStyle w:val="Default"/>
        <w:jc w:val="both"/>
      </w:pPr>
    </w:p>
    <w:p w14:paraId="0634FFB8" w14:textId="77777777" w:rsidR="000A09DB" w:rsidRPr="00E62869" w:rsidRDefault="000A09DB" w:rsidP="000A09DB">
      <w:pPr>
        <w:pStyle w:val="ListParagraph"/>
        <w:numPr>
          <w:ilvl w:val="0"/>
          <w:numId w:val="19"/>
        </w:numPr>
        <w:ind w:leftChars="0"/>
        <w:rPr>
          <w:rFonts w:cs="Times New Roman"/>
          <w:szCs w:val="24"/>
        </w:rPr>
      </w:pPr>
      <w:r w:rsidRPr="00261872">
        <w:rPr>
          <w:rFonts w:cs="Times New Roman"/>
          <w:szCs w:val="24"/>
        </w:rPr>
        <w:t>Overview of the outcomes of</w:t>
      </w:r>
      <w:r>
        <w:rPr>
          <w:rFonts w:cs="Times New Roman"/>
          <w:szCs w:val="24"/>
        </w:rPr>
        <w:t xml:space="preserve"> </w:t>
      </w:r>
      <w:r w:rsidRPr="00261872">
        <w:rPr>
          <w:rFonts w:cs="Times New Roman"/>
          <w:szCs w:val="24"/>
        </w:rPr>
        <w:t>previous NPFC meetings</w:t>
      </w:r>
    </w:p>
    <w:p w14:paraId="3A42F515" w14:textId="1B5025B9" w:rsidR="000A09DB" w:rsidRDefault="000A09DB" w:rsidP="000A09DB">
      <w:pPr>
        <w:pStyle w:val="Default"/>
        <w:jc w:val="both"/>
        <w:rPr>
          <w:i/>
        </w:rPr>
      </w:pPr>
      <w:r w:rsidRPr="004663F3">
        <w:rPr>
          <w:i/>
        </w:rPr>
        <w:t xml:space="preserve">3.1 </w:t>
      </w:r>
      <w:r w:rsidR="00B8745A" w:rsidRPr="00B8745A">
        <w:rPr>
          <w:i/>
        </w:rPr>
        <w:t xml:space="preserve">SSC </w:t>
      </w:r>
      <w:r w:rsidR="0093010F" w:rsidRPr="00B8745A">
        <w:rPr>
          <w:i/>
        </w:rPr>
        <w:t>PS0</w:t>
      </w:r>
      <w:r w:rsidR="00BB2392">
        <w:rPr>
          <w:i/>
        </w:rPr>
        <w:t>8 and SC06</w:t>
      </w:r>
      <w:r w:rsidR="00B8745A" w:rsidRPr="00B8745A">
        <w:rPr>
          <w:i/>
        </w:rPr>
        <w:t xml:space="preserve"> meeting</w:t>
      </w:r>
    </w:p>
    <w:p w14:paraId="42D67FC0" w14:textId="54D7487D" w:rsidR="00080607" w:rsidRDefault="00B8745A" w:rsidP="00080607">
      <w:pPr>
        <w:pStyle w:val="Default"/>
        <w:numPr>
          <w:ilvl w:val="0"/>
          <w:numId w:val="18"/>
        </w:numPr>
      </w:pPr>
      <w:r>
        <w:t xml:space="preserve">The Chair </w:t>
      </w:r>
      <w:r w:rsidRPr="00BB256F">
        <w:t xml:space="preserve">presented the outcomes </w:t>
      </w:r>
      <w:r>
        <w:t xml:space="preserve">and recommendations from the </w:t>
      </w:r>
      <w:r w:rsidR="002A6905" w:rsidRPr="000C791A">
        <w:t xml:space="preserve">SSC </w:t>
      </w:r>
      <w:r w:rsidR="0093010F" w:rsidRPr="000C791A">
        <w:t>PS0</w:t>
      </w:r>
      <w:r w:rsidR="00F963E2">
        <w:t xml:space="preserve">8 meeting and the </w:t>
      </w:r>
      <w:r w:rsidR="00233EFF">
        <w:t>6</w:t>
      </w:r>
      <w:r w:rsidR="00233EFF" w:rsidRPr="00233EFF">
        <w:rPr>
          <w:vertAlign w:val="superscript"/>
        </w:rPr>
        <w:t>th</w:t>
      </w:r>
      <w:r w:rsidR="00233EFF">
        <w:t xml:space="preserve"> m</w:t>
      </w:r>
      <w:r w:rsidR="00F963E2">
        <w:t>eeting of the Scientific Committee (SC06)</w:t>
      </w:r>
      <w:r>
        <w:t>.</w:t>
      </w:r>
      <w:r w:rsidR="00080607">
        <w:t xml:space="preserve"> </w:t>
      </w:r>
    </w:p>
    <w:p w14:paraId="1A587B82" w14:textId="77777777" w:rsidR="00B8745A" w:rsidRDefault="00B8745A" w:rsidP="000A09DB">
      <w:pPr>
        <w:pStyle w:val="Default"/>
        <w:jc w:val="both"/>
        <w:rPr>
          <w:i/>
        </w:rPr>
      </w:pPr>
    </w:p>
    <w:p w14:paraId="35C10C28" w14:textId="5DE6C0C5" w:rsidR="000A09DB" w:rsidRDefault="000A09DB" w:rsidP="000A09DB">
      <w:pPr>
        <w:pStyle w:val="Default"/>
        <w:jc w:val="both"/>
        <w:rPr>
          <w:i/>
        </w:rPr>
      </w:pPr>
      <w:r w:rsidRPr="004663F3">
        <w:rPr>
          <w:i/>
        </w:rPr>
        <w:t xml:space="preserve">3.2 </w:t>
      </w:r>
      <w:r w:rsidR="00BB2392" w:rsidRPr="00BB2392">
        <w:rPr>
          <w:i/>
        </w:rPr>
        <w:t>SWG MSE PS01</w:t>
      </w:r>
    </w:p>
    <w:p w14:paraId="4A2088ED" w14:textId="3C0C571F" w:rsidR="00B8745A" w:rsidRDefault="00B8745A" w:rsidP="000A09DB">
      <w:pPr>
        <w:pStyle w:val="Default"/>
        <w:numPr>
          <w:ilvl w:val="0"/>
          <w:numId w:val="18"/>
        </w:numPr>
        <w:jc w:val="both"/>
      </w:pPr>
      <w:r>
        <w:t xml:space="preserve">The </w:t>
      </w:r>
      <w:r w:rsidR="00F646E2">
        <w:t>Chair</w:t>
      </w:r>
      <w:r w:rsidRPr="00BB256F">
        <w:t xml:space="preserve"> presented the outcomes </w:t>
      </w:r>
      <w:r w:rsidR="00F963E2">
        <w:t xml:space="preserve">and recommendations </w:t>
      </w:r>
      <w:r>
        <w:t xml:space="preserve">from </w:t>
      </w:r>
      <w:r w:rsidRPr="00BB256F">
        <w:t xml:space="preserve">the </w:t>
      </w:r>
      <w:r w:rsidR="00233EFF">
        <w:t>1</w:t>
      </w:r>
      <w:r w:rsidR="00233EFF" w:rsidRPr="00233EFF">
        <w:rPr>
          <w:vertAlign w:val="superscript"/>
        </w:rPr>
        <w:t>st</w:t>
      </w:r>
      <w:r w:rsidR="00233EFF">
        <w:t xml:space="preserve"> meeting of the </w:t>
      </w:r>
      <w:r w:rsidR="00F963E2" w:rsidRPr="00F963E2">
        <w:t xml:space="preserve">joint SC-TCC-COM Small Working Group on </w:t>
      </w:r>
      <w:r w:rsidR="00233EFF">
        <w:t xml:space="preserve">Management Strategy Evaluation for </w:t>
      </w:r>
      <w:r w:rsidR="00F963E2" w:rsidRPr="00F963E2">
        <w:t>Pacific saury (SWG MSE PS</w:t>
      </w:r>
      <w:r w:rsidR="00233EFF">
        <w:t>01</w:t>
      </w:r>
      <w:r w:rsidR="00FA148E">
        <w:t>)</w:t>
      </w:r>
      <w:r>
        <w:t>.</w:t>
      </w:r>
      <w:r w:rsidR="00080607">
        <w:t xml:space="preserve"> </w:t>
      </w:r>
    </w:p>
    <w:p w14:paraId="70948F4E" w14:textId="77777777" w:rsidR="00080607" w:rsidRDefault="00080607" w:rsidP="00080607">
      <w:pPr>
        <w:pStyle w:val="Default"/>
        <w:ind w:left="420"/>
        <w:jc w:val="both"/>
      </w:pPr>
    </w:p>
    <w:p w14:paraId="0D7F9D4C" w14:textId="775A607B" w:rsidR="007548FF" w:rsidRDefault="007548FF" w:rsidP="007548FF">
      <w:pPr>
        <w:pStyle w:val="Default"/>
        <w:numPr>
          <w:ilvl w:val="0"/>
          <w:numId w:val="18"/>
        </w:numPr>
        <w:jc w:val="both"/>
      </w:pPr>
      <w:r>
        <w:t>The Science Manager explained that the Commission was scheduled to meet in March but that the meeting was postponed. The Commission has therefore not been able to consider the recommendations of the SC or its subsidiary bodies.</w:t>
      </w:r>
    </w:p>
    <w:p w14:paraId="73C21F68" w14:textId="77777777" w:rsidR="007548FF" w:rsidRDefault="007548FF" w:rsidP="007548FF">
      <w:pPr>
        <w:pStyle w:val="Default"/>
        <w:ind w:left="420"/>
        <w:jc w:val="both"/>
      </w:pPr>
    </w:p>
    <w:p w14:paraId="1B0AAC10" w14:textId="77777777" w:rsidR="000A09DB" w:rsidRDefault="000A09DB" w:rsidP="000A09DB">
      <w:pPr>
        <w:pStyle w:val="ListParagraph"/>
        <w:numPr>
          <w:ilvl w:val="0"/>
          <w:numId w:val="19"/>
        </w:numPr>
        <w:ind w:leftChars="0"/>
        <w:rPr>
          <w:rFonts w:cs="Times New Roman"/>
          <w:szCs w:val="24"/>
        </w:rPr>
      </w:pPr>
      <w:r w:rsidRPr="00205B6B">
        <w:rPr>
          <w:rFonts w:cs="Times New Roman"/>
          <w:szCs w:val="24"/>
        </w:rPr>
        <w:t xml:space="preserve">Review of </w:t>
      </w:r>
      <w:r>
        <w:rPr>
          <w:rFonts w:cs="Times New Roman"/>
          <w:szCs w:val="24"/>
        </w:rPr>
        <w:t xml:space="preserve">the </w:t>
      </w:r>
      <w:r w:rsidRPr="00205B6B">
        <w:rPr>
          <w:rFonts w:cs="Times New Roman"/>
          <w:szCs w:val="24"/>
        </w:rPr>
        <w:t>Terms of References of the SSC PS and existing protocols</w:t>
      </w:r>
    </w:p>
    <w:p w14:paraId="03779F42" w14:textId="77777777" w:rsidR="000A09DB" w:rsidRPr="008336F3" w:rsidRDefault="000A09DB" w:rsidP="000A09DB">
      <w:pPr>
        <w:pStyle w:val="Default"/>
        <w:jc w:val="both"/>
        <w:rPr>
          <w:i/>
        </w:rPr>
      </w:pPr>
      <w:r>
        <w:rPr>
          <w:i/>
        </w:rPr>
        <w:t>4.1 Terms of References</w:t>
      </w:r>
      <w:r w:rsidRPr="008336F3">
        <w:rPr>
          <w:i/>
        </w:rPr>
        <w:t xml:space="preserve"> of the SSC PS</w:t>
      </w:r>
    </w:p>
    <w:p w14:paraId="1F25585B" w14:textId="2B61C65B" w:rsidR="000A09DB" w:rsidRDefault="00A75941" w:rsidP="00A75941">
      <w:pPr>
        <w:pStyle w:val="Default"/>
        <w:numPr>
          <w:ilvl w:val="0"/>
          <w:numId w:val="18"/>
        </w:numPr>
        <w:jc w:val="both"/>
      </w:pPr>
      <w:r w:rsidRPr="008336F3">
        <w:t xml:space="preserve">The </w:t>
      </w:r>
      <w:r>
        <w:t>SSC PS</w:t>
      </w:r>
      <w:r w:rsidRPr="008336F3">
        <w:t xml:space="preserve"> reviewed the </w:t>
      </w:r>
      <w:r w:rsidRPr="00A75941">
        <w:t>Terms of References of the SSC PS</w:t>
      </w:r>
      <w:r w:rsidRPr="008336F3">
        <w:t xml:space="preserve"> </w:t>
      </w:r>
      <w:r w:rsidRPr="0001418C">
        <w:t>and determined that no revisions are currently necessary.</w:t>
      </w:r>
    </w:p>
    <w:p w14:paraId="76BB696E" w14:textId="77777777" w:rsidR="000A09DB" w:rsidRPr="00E62869" w:rsidRDefault="000A09DB" w:rsidP="000A09DB">
      <w:pPr>
        <w:pStyle w:val="Default"/>
        <w:ind w:left="420"/>
        <w:jc w:val="both"/>
      </w:pPr>
    </w:p>
    <w:p w14:paraId="0EC8A104" w14:textId="77777777" w:rsidR="000A09DB" w:rsidRPr="008336F3" w:rsidRDefault="000A09DB" w:rsidP="000A09DB">
      <w:pPr>
        <w:pStyle w:val="Default"/>
        <w:jc w:val="both"/>
        <w:rPr>
          <w:i/>
        </w:rPr>
      </w:pPr>
      <w:r>
        <w:rPr>
          <w:i/>
        </w:rPr>
        <w:t xml:space="preserve">4.2 </w:t>
      </w:r>
      <w:r w:rsidRPr="008336F3">
        <w:rPr>
          <w:i/>
        </w:rPr>
        <w:t>CPUE Standardization Protocol</w:t>
      </w:r>
    </w:p>
    <w:p w14:paraId="41D5DA43" w14:textId="052F31FA" w:rsidR="000A09DB" w:rsidRPr="00E62869" w:rsidRDefault="00D72652" w:rsidP="000A09DB">
      <w:pPr>
        <w:pStyle w:val="Default"/>
        <w:numPr>
          <w:ilvl w:val="0"/>
          <w:numId w:val="18"/>
        </w:numPr>
        <w:jc w:val="both"/>
      </w:pPr>
      <w:r w:rsidRPr="008336F3">
        <w:t xml:space="preserve">The </w:t>
      </w:r>
      <w:r>
        <w:t>SSC PS</w:t>
      </w:r>
      <w:r w:rsidRPr="008336F3">
        <w:t xml:space="preserve"> reviewed</w:t>
      </w:r>
      <w:r w:rsidR="00E939BA">
        <w:t xml:space="preserve"> </w:t>
      </w:r>
      <w:r w:rsidRPr="008336F3">
        <w:t xml:space="preserve">the </w:t>
      </w:r>
      <w:r w:rsidR="00F92BAB">
        <w:t>catch-per-unit-effort (</w:t>
      </w:r>
      <w:r w:rsidRPr="008336F3">
        <w:t>CPUE</w:t>
      </w:r>
      <w:r w:rsidR="00F92BAB">
        <w:t>)</w:t>
      </w:r>
      <w:r w:rsidRPr="008336F3">
        <w:t xml:space="preserve"> Standardization Protocol</w:t>
      </w:r>
      <w:r w:rsidR="00E939BA">
        <w:t xml:space="preserve"> </w:t>
      </w:r>
      <w:r w:rsidR="00A75941" w:rsidRPr="0001418C">
        <w:t>and determined that no revisions are currently necessary.</w:t>
      </w:r>
    </w:p>
    <w:p w14:paraId="442324F1" w14:textId="77777777" w:rsidR="000A09DB" w:rsidRPr="00E62869" w:rsidRDefault="000A09DB" w:rsidP="000A09DB">
      <w:pPr>
        <w:pStyle w:val="Default"/>
        <w:ind w:left="420"/>
        <w:jc w:val="both"/>
      </w:pPr>
    </w:p>
    <w:p w14:paraId="134CFAE9" w14:textId="77777777" w:rsidR="000A09DB" w:rsidRPr="008336F3" w:rsidRDefault="000A09DB" w:rsidP="000A09DB">
      <w:pPr>
        <w:pStyle w:val="Default"/>
        <w:jc w:val="both"/>
        <w:rPr>
          <w:i/>
        </w:rPr>
      </w:pPr>
      <w:r w:rsidRPr="008336F3">
        <w:rPr>
          <w:i/>
        </w:rPr>
        <w:t>4.3 Stock Assessment Protocol</w:t>
      </w:r>
    </w:p>
    <w:p w14:paraId="0B426975" w14:textId="6029C3B2" w:rsidR="000A09DB" w:rsidRPr="00E62869" w:rsidRDefault="000A09DB" w:rsidP="00A75941">
      <w:pPr>
        <w:pStyle w:val="Default"/>
        <w:numPr>
          <w:ilvl w:val="0"/>
          <w:numId w:val="18"/>
        </w:numPr>
        <w:jc w:val="both"/>
      </w:pPr>
      <w:r>
        <w:t>The SSC PS</w:t>
      </w:r>
      <w:r w:rsidRPr="0001418C">
        <w:t xml:space="preserve"> reviewed</w:t>
      </w:r>
      <w:r w:rsidR="00FE6F38">
        <w:t xml:space="preserve"> </w:t>
      </w:r>
      <w:r w:rsidRPr="0001418C">
        <w:t>the Stock Assessment Protocol and determined that no revisions are currently necessary.</w:t>
      </w:r>
    </w:p>
    <w:p w14:paraId="0DD45272" w14:textId="77777777" w:rsidR="000A09DB" w:rsidRPr="00E62869" w:rsidRDefault="000A09DB" w:rsidP="000A09DB">
      <w:pPr>
        <w:pStyle w:val="Default"/>
        <w:ind w:left="420"/>
        <w:jc w:val="both"/>
      </w:pPr>
    </w:p>
    <w:p w14:paraId="256BA7F2" w14:textId="0078F726" w:rsidR="000A09DB" w:rsidRPr="00E62869" w:rsidRDefault="000A09DB" w:rsidP="000A09DB">
      <w:pPr>
        <w:pStyle w:val="ListParagraph"/>
        <w:numPr>
          <w:ilvl w:val="0"/>
          <w:numId w:val="19"/>
        </w:numPr>
        <w:ind w:leftChars="0"/>
        <w:rPr>
          <w:rFonts w:cs="Times New Roman"/>
          <w:szCs w:val="24"/>
        </w:rPr>
      </w:pPr>
      <w:r w:rsidRPr="00B57862">
        <w:rPr>
          <w:rFonts w:cs="Times New Roman"/>
          <w:szCs w:val="24"/>
        </w:rPr>
        <w:t>Member’s</w:t>
      </w:r>
      <w:r>
        <w:rPr>
          <w:rFonts w:cs="Times New Roman"/>
          <w:szCs w:val="24"/>
        </w:rPr>
        <w:t xml:space="preserve"> </w:t>
      </w:r>
      <w:r w:rsidRPr="00B57862">
        <w:rPr>
          <w:rFonts w:cs="Times New Roman"/>
          <w:szCs w:val="24"/>
        </w:rPr>
        <w:t>fishery status</w:t>
      </w:r>
      <w:r>
        <w:rPr>
          <w:rFonts w:cs="Times New Roman"/>
          <w:szCs w:val="24"/>
        </w:rPr>
        <w:t xml:space="preserve"> </w:t>
      </w:r>
      <w:r w:rsidRPr="00B57862">
        <w:rPr>
          <w:rFonts w:cs="Times New Roman"/>
          <w:szCs w:val="24"/>
        </w:rPr>
        <w:t>including 202</w:t>
      </w:r>
      <w:r w:rsidR="00BB2392">
        <w:rPr>
          <w:rFonts w:cs="Times New Roman"/>
          <w:szCs w:val="24"/>
        </w:rPr>
        <w:t>2</w:t>
      </w:r>
      <w:r w:rsidR="00BB2392">
        <w:rPr>
          <w:rFonts w:cs="Times New Roman"/>
          <w:szCs w:val="24"/>
        </w:rPr>
        <w:tab/>
      </w:r>
      <w:r w:rsidRPr="00B57862">
        <w:rPr>
          <w:rFonts w:cs="Times New Roman"/>
          <w:szCs w:val="24"/>
        </w:rPr>
        <w:t xml:space="preserve"> fishery</w:t>
      </w:r>
    </w:p>
    <w:p w14:paraId="293FA627" w14:textId="3FEC4830" w:rsidR="006764BE" w:rsidRDefault="006764BE" w:rsidP="00486FD2">
      <w:pPr>
        <w:pStyle w:val="Default"/>
        <w:numPr>
          <w:ilvl w:val="0"/>
          <w:numId w:val="18"/>
        </w:numPr>
        <w:jc w:val="both"/>
      </w:pPr>
      <w:r>
        <w:t xml:space="preserve">Canada presented its </w:t>
      </w:r>
      <w:r w:rsidR="00FB37BA">
        <w:t>Pacific saury catch information</w:t>
      </w:r>
      <w:r>
        <w:t xml:space="preserve"> (</w:t>
      </w:r>
      <w:r w:rsidRPr="006764BE">
        <w:t>NPFC-2022-SSC PS09-</w:t>
      </w:r>
      <w:r>
        <w:t>I</w:t>
      </w:r>
      <w:r w:rsidRPr="006764BE">
        <w:t>P01</w:t>
      </w:r>
      <w:r>
        <w:t xml:space="preserve">). </w:t>
      </w:r>
      <w:r w:rsidR="00D06BB5">
        <w:t xml:space="preserve">Canada does not have </w:t>
      </w:r>
      <w:r w:rsidR="00050D5A">
        <w:t xml:space="preserve">a </w:t>
      </w:r>
      <w:r w:rsidR="00D06BB5">
        <w:t xml:space="preserve">commercial fishery </w:t>
      </w:r>
      <w:r w:rsidR="00050D5A">
        <w:t>targeting Pacific saury,</w:t>
      </w:r>
      <w:r w:rsidR="00D06BB5">
        <w:t xml:space="preserve"> but occasionally </w:t>
      </w:r>
      <w:r w:rsidR="00050D5A">
        <w:t xml:space="preserve">takes Pacific saury as </w:t>
      </w:r>
      <w:r w:rsidR="00D06BB5">
        <w:t xml:space="preserve">bycatch. No bycatch </w:t>
      </w:r>
      <w:r w:rsidR="00050D5A">
        <w:t xml:space="preserve">of Pacific saury was taken by commercial fishing </w:t>
      </w:r>
      <w:r w:rsidR="00D06BB5">
        <w:t>in 2020 or 2021</w:t>
      </w:r>
      <w:r w:rsidR="00050D5A">
        <w:t xml:space="preserve">, nor </w:t>
      </w:r>
      <w:r w:rsidR="00AA499E">
        <w:t>by</w:t>
      </w:r>
      <w:r w:rsidR="00D06BB5">
        <w:t xml:space="preserve"> </w:t>
      </w:r>
      <w:r w:rsidR="00050D5A">
        <w:t>r</w:t>
      </w:r>
      <w:r w:rsidR="00D06BB5">
        <w:t xml:space="preserve">esearch surveys in recent years. Pacific saury </w:t>
      </w:r>
      <w:r w:rsidR="00050D5A">
        <w:t xml:space="preserve">has been found to be a part of the </w:t>
      </w:r>
      <w:r w:rsidR="00D06BB5">
        <w:t>diet of Rhinoceros Auklets</w:t>
      </w:r>
      <w:r w:rsidR="00050D5A">
        <w:t xml:space="preserve"> and in s</w:t>
      </w:r>
      <w:r w:rsidR="00D06BB5">
        <w:t>ome years</w:t>
      </w:r>
      <w:r w:rsidR="00050D5A">
        <w:t>, Pacific saury constitutes a</w:t>
      </w:r>
      <w:r w:rsidR="00D06BB5">
        <w:t xml:space="preserve"> substantial part of </w:t>
      </w:r>
      <w:r w:rsidR="00050D5A">
        <w:t xml:space="preserve">Rhinoceros Auklet </w:t>
      </w:r>
      <w:r w:rsidR="00D06BB5">
        <w:t>prey. This year</w:t>
      </w:r>
      <w:r w:rsidR="00050D5A">
        <w:t>,</w:t>
      </w:r>
      <w:r w:rsidR="00D06BB5">
        <w:t xml:space="preserve"> </w:t>
      </w:r>
      <w:r w:rsidR="00050D5A">
        <w:t xml:space="preserve">Canada </w:t>
      </w:r>
      <w:r w:rsidR="00AA499E">
        <w:t xml:space="preserve">also </w:t>
      </w:r>
      <w:r w:rsidR="00D06BB5">
        <w:t xml:space="preserve">found </w:t>
      </w:r>
      <w:r w:rsidR="00050D5A">
        <w:t xml:space="preserve">Pacific saury </w:t>
      </w:r>
      <w:r w:rsidR="00D06BB5">
        <w:t xml:space="preserve">in </w:t>
      </w:r>
      <w:r w:rsidR="00050D5A">
        <w:t xml:space="preserve">the </w:t>
      </w:r>
      <w:r w:rsidR="00FB37BA">
        <w:t xml:space="preserve">diet </w:t>
      </w:r>
      <w:r w:rsidR="00D06BB5">
        <w:t>of adult salmon.</w:t>
      </w:r>
    </w:p>
    <w:p w14:paraId="09D5F1A0" w14:textId="77777777" w:rsidR="006764BE" w:rsidRDefault="006764BE" w:rsidP="006764BE">
      <w:pPr>
        <w:pStyle w:val="ListParagraph"/>
        <w:ind w:left="960"/>
      </w:pPr>
    </w:p>
    <w:p w14:paraId="1185327C" w14:textId="66D78721" w:rsidR="00050D5A" w:rsidRDefault="00050D5A" w:rsidP="00050D5A">
      <w:pPr>
        <w:pStyle w:val="Default"/>
        <w:numPr>
          <w:ilvl w:val="0"/>
          <w:numId w:val="18"/>
        </w:numPr>
        <w:jc w:val="both"/>
      </w:pPr>
      <w:r>
        <w:t xml:space="preserve">Russia suggested that it may be useful to conduct genetic studies of Pacific saury in the Eastern Pacific Ocean. Canada suggested that it could arrange for tissue and other samples from Pacific saury taken </w:t>
      </w:r>
      <w:r w:rsidRPr="00050D5A">
        <w:t>in the Eastern Pacific Ocean</w:t>
      </w:r>
      <w:r>
        <w:t xml:space="preserve"> to be shared with any Members interested in conducting such studies.</w:t>
      </w:r>
    </w:p>
    <w:p w14:paraId="3DEE736C" w14:textId="77777777" w:rsidR="00050D5A" w:rsidRDefault="00050D5A" w:rsidP="00050D5A">
      <w:pPr>
        <w:pStyle w:val="ListParagraph"/>
        <w:ind w:left="960"/>
      </w:pPr>
    </w:p>
    <w:p w14:paraId="5C06FE87" w14:textId="642E266E" w:rsidR="0080066C" w:rsidRDefault="0080066C" w:rsidP="0080066C">
      <w:pPr>
        <w:pStyle w:val="Default"/>
        <w:numPr>
          <w:ilvl w:val="0"/>
          <w:numId w:val="18"/>
        </w:numPr>
        <w:jc w:val="both"/>
      </w:pPr>
      <w:r w:rsidRPr="00C9341A">
        <w:t xml:space="preserve">Russia presented its fisheries </w:t>
      </w:r>
      <w:r>
        <w:t xml:space="preserve">status </w:t>
      </w:r>
      <w:r w:rsidRPr="006764BE">
        <w:t>(NPFC-2022-SSC PS09-IP02)</w:t>
      </w:r>
      <w:r w:rsidRPr="00F14C61">
        <w:t>.</w:t>
      </w:r>
      <w:r>
        <w:t xml:space="preserve"> Total catch in 2021 was </w:t>
      </w:r>
      <w:r w:rsidR="005F1013">
        <w:t xml:space="preserve">approximately </w:t>
      </w:r>
      <w:r>
        <w:t>60</w:t>
      </w:r>
      <w:r w:rsidR="005F1013">
        <w:t>0</w:t>
      </w:r>
      <w:r>
        <w:t xml:space="preserve"> </w:t>
      </w:r>
      <w:r w:rsidR="00D65940">
        <w:t>metric tons (</w:t>
      </w:r>
      <w:r>
        <w:t>MT</w:t>
      </w:r>
      <w:r w:rsidR="00D65940">
        <w:t>)</w:t>
      </w:r>
      <w:r>
        <w:t>, the lowest after 1991. Since 2014, the number of Russian saury fishing vessels has decreased every year. In 2020, the number of fishing vessels was 2, the lowest since 1991. 3 vessels operated in 2021. Nominal CPUE in 2021 was 4.2</w:t>
      </w:r>
      <w:r w:rsidR="00D65940">
        <w:t xml:space="preserve"> MT/vessel/day</w:t>
      </w:r>
      <w:r>
        <w:t xml:space="preserve">, the lowest since 2000. </w:t>
      </w:r>
      <w:r w:rsidR="00E647E8">
        <w:t>In 2020 and 2021, the f</w:t>
      </w:r>
      <w:r>
        <w:t xml:space="preserve">ishing grounds </w:t>
      </w:r>
      <w:r w:rsidR="00E647E8">
        <w:t>were mainly outside the Russian exclusive economic zone (EEZ) and were further east in 2021 compared to 2020</w:t>
      </w:r>
      <w:r>
        <w:t>.</w:t>
      </w:r>
    </w:p>
    <w:p w14:paraId="00873B46" w14:textId="77777777" w:rsidR="0080066C" w:rsidRPr="00E62869" w:rsidRDefault="0080066C" w:rsidP="0080066C">
      <w:pPr>
        <w:pStyle w:val="Default"/>
        <w:ind w:left="420"/>
        <w:jc w:val="both"/>
      </w:pPr>
    </w:p>
    <w:p w14:paraId="2C01DB08" w14:textId="324ABC8B" w:rsidR="000E3831" w:rsidRDefault="00E663A9" w:rsidP="00E652EB">
      <w:pPr>
        <w:pStyle w:val="Default"/>
        <w:numPr>
          <w:ilvl w:val="0"/>
          <w:numId w:val="18"/>
        </w:numPr>
        <w:jc w:val="both"/>
      </w:pPr>
      <w:r w:rsidRPr="007E493A">
        <w:t xml:space="preserve">China presented its fisheries </w:t>
      </w:r>
      <w:r w:rsidR="007D64F2">
        <w:t xml:space="preserve">status </w:t>
      </w:r>
      <w:r w:rsidR="006764BE">
        <w:t>(</w:t>
      </w:r>
      <w:r w:rsidR="000E3831" w:rsidRPr="006764BE">
        <w:t>NPFC-2022-SSC PS09-</w:t>
      </w:r>
      <w:r w:rsidR="006764BE">
        <w:t>IP04)</w:t>
      </w:r>
      <w:r w:rsidR="000B1B23" w:rsidRPr="000B1B23">
        <w:t xml:space="preserve">. </w:t>
      </w:r>
      <w:r w:rsidR="000E3831">
        <w:t>Total catch in 2021 was 33,511 MT</w:t>
      </w:r>
      <w:r w:rsidR="006E2E17">
        <w:t>, the lowest since 2018</w:t>
      </w:r>
      <w:r w:rsidR="000E3831">
        <w:t xml:space="preserve">. As of 25 July, the </w:t>
      </w:r>
      <w:r w:rsidR="00D8374A">
        <w:t>total</w:t>
      </w:r>
      <w:r w:rsidR="000E3831">
        <w:t xml:space="preserve"> </w:t>
      </w:r>
      <w:r w:rsidR="000E3831">
        <w:rPr>
          <w:rFonts w:hint="eastAsia"/>
        </w:rPr>
        <w:t>catch in 2022</w:t>
      </w:r>
      <w:r w:rsidR="000E3831">
        <w:t xml:space="preserve"> is </w:t>
      </w:r>
      <w:r w:rsidR="000E3831">
        <w:rPr>
          <w:rFonts w:hint="eastAsia"/>
        </w:rPr>
        <w:t>6</w:t>
      </w:r>
      <w:r w:rsidR="000E3831">
        <w:t>,</w:t>
      </w:r>
      <w:r w:rsidR="000E3831">
        <w:rPr>
          <w:rFonts w:hint="eastAsia"/>
        </w:rPr>
        <w:t>902 MT</w:t>
      </w:r>
      <w:r w:rsidR="000E3831">
        <w:t xml:space="preserve">. </w:t>
      </w:r>
      <w:r w:rsidR="00FB0299">
        <w:rPr>
          <w:rFonts w:hint="eastAsia"/>
        </w:rPr>
        <w:t xml:space="preserve">A total </w:t>
      </w:r>
      <w:r w:rsidR="00FB0299">
        <w:rPr>
          <w:rFonts w:hint="eastAsia"/>
        </w:rPr>
        <w:lastRenderedPageBreak/>
        <w:t xml:space="preserve">of </w:t>
      </w:r>
      <w:r w:rsidR="000E3831">
        <w:t xml:space="preserve">59 vessels are operating in 2022, a decrease of 7 from 2021. </w:t>
      </w:r>
      <w:r w:rsidR="006078CC">
        <w:t xml:space="preserve">Accumulated </w:t>
      </w:r>
      <w:r w:rsidR="00AA499E">
        <w:t xml:space="preserve">catch </w:t>
      </w:r>
      <w:r w:rsidR="006078CC">
        <w:t xml:space="preserve">in 2022 has so far been lower than 2021, but still at an average level compared to historical levels. </w:t>
      </w:r>
      <w:r w:rsidR="000E3831" w:rsidRPr="000E3831">
        <w:t>Seasonal catch</w:t>
      </w:r>
      <w:r w:rsidR="006078CC">
        <w:t xml:space="preserve"> in 2022 has so far been similar to that of 2021</w:t>
      </w:r>
      <w:r w:rsidR="000E3831">
        <w:t>. The n</w:t>
      </w:r>
      <w:r w:rsidR="000E3831" w:rsidRPr="000E3831">
        <w:t xml:space="preserve">ominal CPUE </w:t>
      </w:r>
      <w:r w:rsidR="006078CC">
        <w:t>has declined since 2018. S</w:t>
      </w:r>
      <w:r w:rsidR="000E3831">
        <w:t>o far in 2022</w:t>
      </w:r>
      <w:r w:rsidR="006078CC">
        <w:t>, it</w:t>
      </w:r>
      <w:r w:rsidR="000E3831">
        <w:t xml:space="preserve"> has been </w:t>
      </w:r>
      <w:r w:rsidR="000E3831" w:rsidRPr="000E3831">
        <w:t>4.79</w:t>
      </w:r>
      <w:r w:rsidR="000E3831">
        <w:t xml:space="preserve"> </w:t>
      </w:r>
      <w:r w:rsidR="000E3831" w:rsidRPr="000E3831">
        <w:t>MT/</w:t>
      </w:r>
      <w:r w:rsidR="000E3831">
        <w:t>v</w:t>
      </w:r>
      <w:r w:rsidR="000E3831" w:rsidRPr="000E3831">
        <w:t>essel/</w:t>
      </w:r>
      <w:r w:rsidR="000E3831">
        <w:t>d</w:t>
      </w:r>
      <w:r w:rsidR="000E3831" w:rsidRPr="000E3831">
        <w:t>ay</w:t>
      </w:r>
      <w:r w:rsidR="000E3831">
        <w:t>,</w:t>
      </w:r>
      <w:r w:rsidR="000E3831" w:rsidRPr="000E3831">
        <w:t xml:space="preserve"> </w:t>
      </w:r>
      <w:r w:rsidR="000E3831">
        <w:t xml:space="preserve">the </w:t>
      </w:r>
      <w:r w:rsidR="000E3831" w:rsidRPr="000E3831">
        <w:t>lowest since 2013.</w:t>
      </w:r>
      <w:r w:rsidR="000E3831">
        <w:t xml:space="preserve"> </w:t>
      </w:r>
      <w:r w:rsidR="00DA3CC7">
        <w:t>The f</w:t>
      </w:r>
      <w:r w:rsidR="000E3831">
        <w:t>ishing grounds</w:t>
      </w:r>
      <w:r w:rsidR="00DA3CC7">
        <w:t xml:space="preserve"> so far in 2022 have been similar to those in 2021</w:t>
      </w:r>
      <w:r w:rsidR="000E3831">
        <w:t>.</w:t>
      </w:r>
    </w:p>
    <w:p w14:paraId="2E5728F8" w14:textId="77777777" w:rsidR="00534AC7" w:rsidRDefault="00534AC7" w:rsidP="00BB0E75">
      <w:pPr>
        <w:pStyle w:val="Default"/>
        <w:ind w:left="420"/>
        <w:jc w:val="both"/>
      </w:pPr>
    </w:p>
    <w:p w14:paraId="64FC5015" w14:textId="62ABB206" w:rsidR="003E545F" w:rsidRDefault="003E545F" w:rsidP="003E545F">
      <w:pPr>
        <w:pStyle w:val="Default"/>
        <w:numPr>
          <w:ilvl w:val="0"/>
          <w:numId w:val="18"/>
        </w:numPr>
        <w:jc w:val="both"/>
      </w:pPr>
      <w:r>
        <w:t>V</w:t>
      </w:r>
      <w:r w:rsidRPr="00E9307C">
        <w:t xml:space="preserve">anuatu presented its fisheries </w:t>
      </w:r>
      <w:r>
        <w:t xml:space="preserve">status </w:t>
      </w:r>
      <w:r w:rsidRPr="006764BE">
        <w:t>(NPFC-2022-SSC PS09-IP0</w:t>
      </w:r>
      <w:r>
        <w:t>9 (Rev.1)</w:t>
      </w:r>
      <w:r w:rsidRPr="006764BE">
        <w:t>)</w:t>
      </w:r>
      <w:r w:rsidRPr="00E9307C">
        <w:t>.</w:t>
      </w:r>
      <w:r>
        <w:t xml:space="preserve"> Total annual catch peaked at 8,231 MT in </w:t>
      </w:r>
      <w:r w:rsidRPr="00EF1D9A">
        <w:t>2018</w:t>
      </w:r>
      <w:r>
        <w:t xml:space="preserve">. Total catch in 2021 was 1,270 MT. </w:t>
      </w:r>
      <w:r w:rsidR="008E1514">
        <w:t xml:space="preserve">Vanuatu’s Pacific saury fishery began in 2004. In total, it has authorized 16 vessels. </w:t>
      </w:r>
      <w:r>
        <w:t xml:space="preserve">The number of operating vessels has been 4 since 2015. </w:t>
      </w:r>
      <w:r w:rsidR="000E4CD9">
        <w:t>A comparison of a</w:t>
      </w:r>
      <w:r>
        <w:t>ccumulated catch</w:t>
      </w:r>
      <w:r w:rsidR="008E1514">
        <w:t xml:space="preserve"> </w:t>
      </w:r>
      <w:r w:rsidR="000E4CD9">
        <w:t xml:space="preserve">in </w:t>
      </w:r>
      <w:r w:rsidR="008E1514">
        <w:t>recent years</w:t>
      </w:r>
      <w:r w:rsidR="000E4CD9">
        <w:t xml:space="preserve"> shows a</w:t>
      </w:r>
      <w:r w:rsidR="008E1514">
        <w:t xml:space="preserve"> trend of abundance </w:t>
      </w:r>
      <w:r w:rsidR="000E4CD9">
        <w:t xml:space="preserve">increasing from </w:t>
      </w:r>
      <w:r w:rsidR="008E1514">
        <w:t>October</w:t>
      </w:r>
      <w:r>
        <w:t xml:space="preserve">. </w:t>
      </w:r>
      <w:r w:rsidR="000E4CD9">
        <w:t>Annual comparison of the s</w:t>
      </w:r>
      <w:r>
        <w:t>easonal catch</w:t>
      </w:r>
      <w:r w:rsidR="008E1514">
        <w:t xml:space="preserve"> </w:t>
      </w:r>
      <w:r w:rsidR="000E4CD9">
        <w:t xml:space="preserve">shows that the </w:t>
      </w:r>
      <w:r w:rsidR="008E1514">
        <w:t xml:space="preserve">main </w:t>
      </w:r>
      <w:r w:rsidR="00561EE6">
        <w:t xml:space="preserve">fishing </w:t>
      </w:r>
      <w:r w:rsidR="008E1514">
        <w:t xml:space="preserve">season </w:t>
      </w:r>
      <w:r w:rsidR="00561EE6">
        <w:t xml:space="preserve">has been shifting to later in the year </w:t>
      </w:r>
      <w:r w:rsidR="00E76A98">
        <w:t>in recent years.</w:t>
      </w:r>
      <w:r>
        <w:t xml:space="preserve"> </w:t>
      </w:r>
      <w:r w:rsidR="00561EE6">
        <w:t xml:space="preserve">Nominal </w:t>
      </w:r>
      <w:r>
        <w:t>CPUE in 2021 was 5.3 MT/day</w:t>
      </w:r>
      <w:r w:rsidR="00561EE6">
        <w:t>, the lowest since 2013</w:t>
      </w:r>
      <w:r>
        <w:t xml:space="preserve">. </w:t>
      </w:r>
      <w:r w:rsidR="00E76A98">
        <w:t>The main f</w:t>
      </w:r>
      <w:r>
        <w:t>ishing grounds</w:t>
      </w:r>
      <w:r w:rsidR="00E76A98">
        <w:t xml:space="preserve"> </w:t>
      </w:r>
      <w:r w:rsidR="00AA499E">
        <w:t xml:space="preserve">are </w:t>
      </w:r>
      <w:r w:rsidR="00E76A98">
        <w:t>between 150</w:t>
      </w:r>
      <w:r w:rsidR="00E76A98" w:rsidRPr="00E76A98">
        <w:rPr>
          <w:vertAlign w:val="superscript"/>
        </w:rPr>
        <w:t>o</w:t>
      </w:r>
      <w:r w:rsidR="00E76A98">
        <w:t>E and 170</w:t>
      </w:r>
      <w:r w:rsidR="00E76A98" w:rsidRPr="00E76A98">
        <w:rPr>
          <w:vertAlign w:val="superscript"/>
        </w:rPr>
        <w:t>o</w:t>
      </w:r>
      <w:r w:rsidR="00E76A98">
        <w:t xml:space="preserve">E. </w:t>
      </w:r>
      <w:r w:rsidR="00AA499E">
        <w:t>They are mainly in east e</w:t>
      </w:r>
      <w:r w:rsidR="00E76A98">
        <w:t xml:space="preserve">arly </w:t>
      </w:r>
      <w:r w:rsidR="00AA499E">
        <w:t xml:space="preserve">in the </w:t>
      </w:r>
      <w:r w:rsidR="00E76A98">
        <w:t xml:space="preserve">season, before shifting to </w:t>
      </w:r>
      <w:r w:rsidR="00AA499E">
        <w:t xml:space="preserve">the </w:t>
      </w:r>
      <w:r w:rsidR="00E76A98">
        <w:t xml:space="preserve">west. In 2021, </w:t>
      </w:r>
      <w:r w:rsidR="00AA499E">
        <w:t xml:space="preserve">the </w:t>
      </w:r>
      <w:r w:rsidR="00E76A98">
        <w:t>fishing season started late due to port measures related to COVID-19.</w:t>
      </w:r>
    </w:p>
    <w:p w14:paraId="75E717F7" w14:textId="77777777" w:rsidR="003E545F" w:rsidRPr="00E62869" w:rsidRDefault="003E545F" w:rsidP="003E545F">
      <w:pPr>
        <w:pStyle w:val="Default"/>
        <w:ind w:left="420"/>
        <w:jc w:val="both"/>
      </w:pPr>
    </w:p>
    <w:p w14:paraId="79857CC6" w14:textId="027EA5F6" w:rsidR="00D8374A" w:rsidRDefault="00F14C61" w:rsidP="00B73374">
      <w:pPr>
        <w:pStyle w:val="Default"/>
        <w:numPr>
          <w:ilvl w:val="0"/>
          <w:numId w:val="18"/>
        </w:numPr>
        <w:jc w:val="both"/>
      </w:pPr>
      <w:r w:rsidRPr="00F14C61">
        <w:t xml:space="preserve">Japan presented its fisheries </w:t>
      </w:r>
      <w:r w:rsidR="000E657A">
        <w:t xml:space="preserve">status </w:t>
      </w:r>
      <w:r w:rsidR="006764BE">
        <w:t>(</w:t>
      </w:r>
      <w:r w:rsidR="006764BE" w:rsidRPr="006764BE">
        <w:t>NPFC-2022-SSC PS09-IP0</w:t>
      </w:r>
      <w:r w:rsidR="006764BE">
        <w:t>6</w:t>
      </w:r>
      <w:r w:rsidR="006343AB">
        <w:t xml:space="preserve"> (Rev. 1)</w:t>
      </w:r>
      <w:r w:rsidR="006764BE">
        <w:t>)</w:t>
      </w:r>
      <w:r w:rsidR="00534AC7">
        <w:t>.</w:t>
      </w:r>
      <w:r w:rsidR="001878FB">
        <w:t xml:space="preserve"> </w:t>
      </w:r>
      <w:r w:rsidR="00283169">
        <w:t xml:space="preserve">In 2021, </w:t>
      </w:r>
      <w:r w:rsidR="00283169" w:rsidRPr="00283169">
        <w:t xml:space="preserve">125 vessels were registered, a decrease of 2 from the previous year. </w:t>
      </w:r>
      <w:r w:rsidR="00D8374A">
        <w:t>The annual catch was 18,407 MT, the lowest since 1950.</w:t>
      </w:r>
      <w:r w:rsidR="00165ED2">
        <w:t xml:space="preserve"> </w:t>
      </w:r>
      <w:r w:rsidR="00283169" w:rsidRPr="00283169">
        <w:t>Accumulate</w:t>
      </w:r>
      <w:r w:rsidR="00716197">
        <w:t>d</w:t>
      </w:r>
      <w:r w:rsidR="00283169" w:rsidRPr="00283169">
        <w:t xml:space="preserve"> catch until September in 2021 </w:t>
      </w:r>
      <w:r w:rsidR="00716197">
        <w:t xml:space="preserve">was </w:t>
      </w:r>
      <w:r w:rsidR="00283169" w:rsidRPr="00283169">
        <w:t>higher than in 2019 and 2020</w:t>
      </w:r>
      <w:r w:rsidR="00283169">
        <w:t xml:space="preserve"> but</w:t>
      </w:r>
      <w:r w:rsidR="00283169" w:rsidRPr="00283169">
        <w:t xml:space="preserve"> </w:t>
      </w:r>
      <w:r w:rsidR="00716197">
        <w:t xml:space="preserve">was </w:t>
      </w:r>
      <w:r w:rsidR="001B6EC9">
        <w:t xml:space="preserve">the </w:t>
      </w:r>
      <w:r w:rsidR="00283169">
        <w:t>lowe</w:t>
      </w:r>
      <w:r w:rsidR="001B6EC9">
        <w:t>st</w:t>
      </w:r>
      <w:r w:rsidR="00283169">
        <w:t xml:space="preserve"> </w:t>
      </w:r>
      <w:r w:rsidR="00283169" w:rsidRPr="00283169">
        <w:t xml:space="preserve">after </w:t>
      </w:r>
      <w:r w:rsidR="00283169">
        <w:t xml:space="preserve">the </w:t>
      </w:r>
      <w:r w:rsidR="00283169" w:rsidRPr="00283169">
        <w:t>middle of October.</w:t>
      </w:r>
      <w:r w:rsidR="00283169">
        <w:t xml:space="preserve"> </w:t>
      </w:r>
      <w:r w:rsidR="00B73374">
        <w:t>10-day c</w:t>
      </w:r>
      <w:r w:rsidR="00283169" w:rsidRPr="00283169">
        <w:t xml:space="preserve">atches </w:t>
      </w:r>
      <w:r w:rsidR="00B73374">
        <w:t xml:space="preserve">were higher than 2020 </w:t>
      </w:r>
      <w:r w:rsidR="00283169" w:rsidRPr="00283169">
        <w:t xml:space="preserve">until early October </w:t>
      </w:r>
      <w:r w:rsidR="00B73374">
        <w:t xml:space="preserve">but lower than 2021 from </w:t>
      </w:r>
      <w:r w:rsidR="00283169" w:rsidRPr="00283169">
        <w:t>mid-October.</w:t>
      </w:r>
      <w:r w:rsidR="00283169">
        <w:t xml:space="preserve"> </w:t>
      </w:r>
      <w:r w:rsidR="00D8374A">
        <w:t>Nominal CPUE was 0.</w:t>
      </w:r>
      <w:r w:rsidR="00283169">
        <w:t>57</w:t>
      </w:r>
      <w:r w:rsidR="001B6EC9">
        <w:t xml:space="preserve"> MT/haul</w:t>
      </w:r>
      <w:r w:rsidR="00D8374A">
        <w:t xml:space="preserve">, the lowest since 2000. Most of the fishing grounds were located on the high seas. </w:t>
      </w:r>
      <w:r w:rsidR="00B73374">
        <w:t xml:space="preserve">Since 2010, the fishery ground has gradually moved east, particularly after 2019. Most of the fish caught in 2021 were age-1 fish. </w:t>
      </w:r>
      <w:r w:rsidR="00283169">
        <w:t>In 2022, t</w:t>
      </w:r>
      <w:r w:rsidR="00D8374A">
        <w:t xml:space="preserve">he Japanese fishing season for Pacific saury started in August. </w:t>
      </w:r>
      <w:r w:rsidR="00B73374">
        <w:t>113 vessels are registered, a decrease of 8 from 2021. The vessels are mainly operating in the high seas</w:t>
      </w:r>
      <w:r w:rsidR="00716197">
        <w:rPr>
          <w:rFonts w:hint="eastAsia"/>
        </w:rPr>
        <w:t>.</w:t>
      </w:r>
      <w:r w:rsidR="00B73374">
        <w:t xml:space="preserve"> </w:t>
      </w:r>
      <w:r w:rsidR="00D8374A">
        <w:t>As of 2</w:t>
      </w:r>
      <w:r w:rsidR="00F12E33">
        <w:t>6</w:t>
      </w:r>
      <w:r w:rsidR="00D8374A">
        <w:t xml:space="preserve"> August, the </w:t>
      </w:r>
      <w:r w:rsidR="00283169">
        <w:t xml:space="preserve">accumulated </w:t>
      </w:r>
      <w:r w:rsidR="00D8374A">
        <w:t xml:space="preserve">catch in 2022 is only </w:t>
      </w:r>
      <w:r w:rsidR="00F12E33">
        <w:t>7</w:t>
      </w:r>
      <w:r w:rsidR="00D8374A">
        <w:t xml:space="preserve">0 </w:t>
      </w:r>
      <w:r w:rsidR="00D92C8B">
        <w:t>MT</w:t>
      </w:r>
      <w:r w:rsidR="00D8374A">
        <w:t>.</w:t>
      </w:r>
    </w:p>
    <w:p w14:paraId="1CF63294" w14:textId="77777777" w:rsidR="00885E25" w:rsidRPr="00E62869" w:rsidRDefault="00885E25" w:rsidP="00885E25">
      <w:pPr>
        <w:pStyle w:val="Default"/>
        <w:ind w:left="420"/>
        <w:jc w:val="both"/>
      </w:pPr>
    </w:p>
    <w:p w14:paraId="29CB28A9" w14:textId="6261CE4F" w:rsidR="00C92DDE" w:rsidRPr="00CC08BE" w:rsidRDefault="00C9341A" w:rsidP="004C0F37">
      <w:pPr>
        <w:pStyle w:val="Default"/>
        <w:numPr>
          <w:ilvl w:val="0"/>
          <w:numId w:val="18"/>
        </w:numPr>
        <w:jc w:val="both"/>
      </w:pPr>
      <w:r w:rsidRPr="00CC08BE">
        <w:t xml:space="preserve">Korea presented its fisheries </w:t>
      </w:r>
      <w:r w:rsidR="00357638">
        <w:t xml:space="preserve">status </w:t>
      </w:r>
      <w:r w:rsidR="006764BE">
        <w:t>(</w:t>
      </w:r>
      <w:r w:rsidR="006764BE" w:rsidRPr="006764BE">
        <w:t>NPFC-2022-SSC PS09-IP0</w:t>
      </w:r>
      <w:r w:rsidR="006764BE">
        <w:t>7)</w:t>
      </w:r>
      <w:r w:rsidR="002D78F7" w:rsidRPr="00CC08BE">
        <w:t xml:space="preserve">. </w:t>
      </w:r>
      <w:r w:rsidR="008E7AC3" w:rsidRPr="008E7AC3">
        <w:t xml:space="preserve">Total </w:t>
      </w:r>
      <w:r w:rsidR="00033C2F">
        <w:t>c</w:t>
      </w:r>
      <w:r w:rsidR="008E7AC3" w:rsidRPr="008E7AC3">
        <w:t>atch in 2021 was 4,365 MT</w:t>
      </w:r>
      <w:r w:rsidR="008E7AC3">
        <w:t xml:space="preserve">, </w:t>
      </w:r>
      <w:r w:rsidR="00033C2F">
        <w:t>a new</w:t>
      </w:r>
      <w:r w:rsidR="008E7AC3">
        <w:t xml:space="preserve"> historical low</w:t>
      </w:r>
      <w:r w:rsidR="00033C2F">
        <w:t xml:space="preserve"> following the historical low in 2020</w:t>
      </w:r>
      <w:r w:rsidR="008E7AC3">
        <w:t xml:space="preserve">. </w:t>
      </w:r>
      <w:r w:rsidR="00C906C3">
        <w:t>As of the end of</w:t>
      </w:r>
      <w:r w:rsidR="008E7AC3">
        <w:t xml:space="preserve"> July, the </w:t>
      </w:r>
      <w:r w:rsidR="00716197">
        <w:t>accumulated catch</w:t>
      </w:r>
      <w:r w:rsidR="008E7AC3">
        <w:t xml:space="preserve"> in 2022 is 862 MT. The number of vessels operating has gradually decreased from 2015 to 2022, and </w:t>
      </w:r>
      <w:r w:rsidR="00716197">
        <w:t xml:space="preserve">has </w:t>
      </w:r>
      <w:r w:rsidR="008E7AC3">
        <w:t>decreased from 10 in 2021 to 8 in 202</w:t>
      </w:r>
      <w:r w:rsidR="00AC4931">
        <w:t>2</w:t>
      </w:r>
      <w:r w:rsidR="008E7AC3">
        <w:t xml:space="preserve">. </w:t>
      </w:r>
      <w:r w:rsidR="00714372">
        <w:t>A yearly comparison of s</w:t>
      </w:r>
      <w:r w:rsidR="004C0F37">
        <w:t>easonal catch</w:t>
      </w:r>
      <w:r w:rsidR="008E7AC3">
        <w:t xml:space="preserve"> </w:t>
      </w:r>
      <w:r w:rsidR="004C0F37">
        <w:t xml:space="preserve">showed similar trends across years. </w:t>
      </w:r>
      <w:r w:rsidR="00714372">
        <w:t>N</w:t>
      </w:r>
      <w:r w:rsidR="008E7AC3">
        <w:t>ominal CPUE</w:t>
      </w:r>
      <w:r w:rsidR="004C0F37">
        <w:t xml:space="preserve"> </w:t>
      </w:r>
      <w:r w:rsidR="00714372">
        <w:t xml:space="preserve">was </w:t>
      </w:r>
      <w:r w:rsidR="004C0F37">
        <w:t xml:space="preserve">4.5 </w:t>
      </w:r>
      <w:r w:rsidR="00714372">
        <w:t xml:space="preserve">MT/vessel/day </w:t>
      </w:r>
      <w:r w:rsidR="004C0F37">
        <w:t>in 2021</w:t>
      </w:r>
      <w:r w:rsidR="00714372">
        <w:t>, the historical low</w:t>
      </w:r>
      <w:r w:rsidR="008E7AC3">
        <w:t>. Fishing grounds</w:t>
      </w:r>
      <w:r w:rsidR="004C0F37">
        <w:t xml:space="preserve"> are usually west of 170</w:t>
      </w:r>
      <w:r w:rsidR="004C0F37" w:rsidRPr="004C0F37">
        <w:rPr>
          <w:vertAlign w:val="superscript"/>
        </w:rPr>
        <w:t>o</w:t>
      </w:r>
      <w:r w:rsidR="004C0F37">
        <w:t>E at the start of the fishing season and tend to move westwards over time</w:t>
      </w:r>
      <w:r w:rsidR="008E7AC3">
        <w:t>.</w:t>
      </w:r>
    </w:p>
    <w:p w14:paraId="2BB73221" w14:textId="6355BE0A" w:rsidR="00BB0E75" w:rsidRPr="00E62869" w:rsidRDefault="007C22AF" w:rsidP="00BB0E75">
      <w:pPr>
        <w:pStyle w:val="Default"/>
        <w:ind w:left="420"/>
        <w:jc w:val="both"/>
      </w:pPr>
      <w:r w:rsidRPr="007C22AF">
        <w:t xml:space="preserve"> </w:t>
      </w:r>
    </w:p>
    <w:p w14:paraId="1DA6CEE8" w14:textId="7A01990E" w:rsidR="00112571" w:rsidRDefault="00805903" w:rsidP="00390615">
      <w:pPr>
        <w:pStyle w:val="Default"/>
        <w:numPr>
          <w:ilvl w:val="0"/>
          <w:numId w:val="18"/>
        </w:numPr>
        <w:jc w:val="both"/>
      </w:pPr>
      <w:r w:rsidRPr="00D05CB3">
        <w:t xml:space="preserve">Chinese Taipei presented its fisheries </w:t>
      </w:r>
      <w:r w:rsidR="00112571">
        <w:t xml:space="preserve">status </w:t>
      </w:r>
      <w:r w:rsidR="006764BE" w:rsidRPr="006764BE">
        <w:t>(NPFC-2022-SSC PS09-IP0</w:t>
      </w:r>
      <w:r w:rsidR="006764BE">
        <w:t>8</w:t>
      </w:r>
      <w:r w:rsidR="006764BE" w:rsidRPr="006764BE">
        <w:t>)</w:t>
      </w:r>
      <w:r w:rsidRPr="00D05CB3">
        <w:t>.</w:t>
      </w:r>
      <w:r w:rsidR="00C906C3">
        <w:t xml:space="preserve"> </w:t>
      </w:r>
      <w:r w:rsidR="00C906C3" w:rsidRPr="00C906C3">
        <w:t xml:space="preserve">The catch recovered to around 180,000 tons in 2018 and </w:t>
      </w:r>
      <w:r w:rsidR="00C906C3">
        <w:t xml:space="preserve">has </w:t>
      </w:r>
      <w:r w:rsidR="00C906C3" w:rsidRPr="00C906C3">
        <w:t>show</w:t>
      </w:r>
      <w:r w:rsidR="00C906C3">
        <w:t>n</w:t>
      </w:r>
      <w:r w:rsidR="00C906C3" w:rsidRPr="00C906C3">
        <w:t xml:space="preserve"> a declining trend since then.</w:t>
      </w:r>
      <w:r w:rsidR="00C906C3">
        <w:t xml:space="preserve"> 93 </w:t>
      </w:r>
      <w:r w:rsidR="00C906C3">
        <w:lastRenderedPageBreak/>
        <w:t xml:space="preserve">vessels operated in 2021, compared to 87 in 2020. In 2022, the accumulated catch as of the end of July was 4,069 MT, compared to 4,895 MT for the same period last year. </w:t>
      </w:r>
      <w:r w:rsidR="00FC7373">
        <w:t>Through Jul</w:t>
      </w:r>
      <w:r w:rsidR="004C0F37">
        <w:t>y</w:t>
      </w:r>
      <w:r w:rsidR="00714372">
        <w:t>,</w:t>
      </w:r>
      <w:r w:rsidR="004C0F37">
        <w:t xml:space="preserve"> </w:t>
      </w:r>
      <w:r w:rsidR="00714372">
        <w:t>t</w:t>
      </w:r>
      <w:r w:rsidR="00FC7373">
        <w:t>he seasonal catch in 2022 has been the lowest since 2001. From May to July 2022, the nominal CPUE has been about 1 MT/haul, which is less than that of the same period</w:t>
      </w:r>
      <w:r w:rsidR="00EF1D9A">
        <w:t>s in 2021 (1.21</w:t>
      </w:r>
      <w:r w:rsidR="00F13D87">
        <w:t xml:space="preserve"> </w:t>
      </w:r>
      <w:r w:rsidR="00EF1D9A">
        <w:t>MT/haul) and 2022 (1.32 MT/haul)</w:t>
      </w:r>
      <w:r w:rsidR="00FC7373">
        <w:t>.</w:t>
      </w:r>
      <w:r w:rsidR="00E70254">
        <w:t xml:space="preserve"> Compared to 2021, fishing grounds </w:t>
      </w:r>
      <w:r w:rsidR="00714372">
        <w:t xml:space="preserve">are observed </w:t>
      </w:r>
      <w:r w:rsidR="00E70254">
        <w:t>to be located further north in 2022.</w:t>
      </w:r>
    </w:p>
    <w:p w14:paraId="7534AA9D" w14:textId="77777777" w:rsidR="001A2897" w:rsidRPr="00E62869" w:rsidRDefault="001A2897" w:rsidP="001A2897">
      <w:pPr>
        <w:pStyle w:val="Default"/>
        <w:ind w:left="420"/>
        <w:jc w:val="both"/>
      </w:pPr>
    </w:p>
    <w:p w14:paraId="3706EA71" w14:textId="77F04153" w:rsidR="00D26CA1" w:rsidRDefault="00C6372B" w:rsidP="005F0AC7">
      <w:pPr>
        <w:pStyle w:val="Default"/>
        <w:numPr>
          <w:ilvl w:val="0"/>
          <w:numId w:val="18"/>
        </w:numPr>
        <w:jc w:val="both"/>
      </w:pPr>
      <w:r>
        <w:t xml:space="preserve">The Science Manager presented </w:t>
      </w:r>
      <w:r w:rsidR="00405890">
        <w:t>the c</w:t>
      </w:r>
      <w:r w:rsidR="00405890" w:rsidRPr="00405890">
        <w:t xml:space="preserve">ompiled data on Pacific saury catches in the northwestern Pacific Ocean </w:t>
      </w:r>
      <w:r w:rsidR="00405890">
        <w:t xml:space="preserve">from 1950 to 2021 </w:t>
      </w:r>
      <w:r>
        <w:t>(</w:t>
      </w:r>
      <w:r w:rsidR="00D26CA1" w:rsidRPr="00D26CA1">
        <w:t>NPFC-2022-SSC PS09-WP01)</w:t>
      </w:r>
      <w:r>
        <w:t>.</w:t>
      </w:r>
      <w:r w:rsidR="000F5A99">
        <w:t xml:space="preserve"> </w:t>
      </w:r>
    </w:p>
    <w:p w14:paraId="1F5CB5FD" w14:textId="77777777" w:rsidR="00D26CA1" w:rsidRDefault="00D26CA1" w:rsidP="00D26CA1">
      <w:pPr>
        <w:pStyle w:val="ListParagraph"/>
        <w:ind w:left="960"/>
      </w:pPr>
    </w:p>
    <w:p w14:paraId="4C575CDE" w14:textId="1B1E8C53" w:rsidR="005F0AC7" w:rsidRPr="00E62869" w:rsidRDefault="005F0AC7" w:rsidP="005F0AC7">
      <w:pPr>
        <w:pStyle w:val="Default"/>
        <w:numPr>
          <w:ilvl w:val="0"/>
          <w:numId w:val="18"/>
        </w:numPr>
        <w:jc w:val="both"/>
      </w:pPr>
      <w:r>
        <w:t>The Science Manager presented the c</w:t>
      </w:r>
      <w:r w:rsidRPr="00DB7CAE">
        <w:t>umul</w:t>
      </w:r>
      <w:r>
        <w:t xml:space="preserve">ative catch of Pacific saury as </w:t>
      </w:r>
      <w:r w:rsidRPr="00DB7CAE">
        <w:t xml:space="preserve">of </w:t>
      </w:r>
      <w:r w:rsidR="00D26CA1">
        <w:t>mid-August</w:t>
      </w:r>
      <w:r w:rsidRPr="00DB7CAE">
        <w:t xml:space="preserve"> </w:t>
      </w:r>
      <w:r>
        <w:t xml:space="preserve">in </w:t>
      </w:r>
      <w:r w:rsidR="00D26CA1">
        <w:t xml:space="preserve">2020, 2021 and </w:t>
      </w:r>
      <w:r>
        <w:t>2022</w:t>
      </w:r>
      <w:r w:rsidRPr="00DB7CAE">
        <w:t xml:space="preserve">. </w:t>
      </w:r>
      <w:r w:rsidR="00E24309">
        <w:t>T</w:t>
      </w:r>
      <w:r>
        <w:t xml:space="preserve">he </w:t>
      </w:r>
      <w:r w:rsidR="00E24309">
        <w:t>cumulative catch in 2022 is</w:t>
      </w:r>
      <w:r w:rsidRPr="00DB7CAE">
        <w:t xml:space="preserve"> </w:t>
      </w:r>
      <w:r w:rsidR="00D26CA1">
        <w:t>approximately 14,342</w:t>
      </w:r>
      <w:r w:rsidRPr="00DB7CAE">
        <w:t xml:space="preserve"> </w:t>
      </w:r>
      <w:r w:rsidR="00D26CA1">
        <w:t>MT compared to 23,701 MT in 2021 and 9,875 MT</w:t>
      </w:r>
      <w:r w:rsidR="00423328">
        <w:rPr>
          <w:rFonts w:hint="eastAsia"/>
        </w:rPr>
        <w:t xml:space="preserve"> </w:t>
      </w:r>
      <w:r w:rsidR="00423328">
        <w:t>in</w:t>
      </w:r>
      <w:r w:rsidR="00D26CA1">
        <w:t xml:space="preserve"> 2020</w:t>
      </w:r>
      <w:r w:rsidRPr="00DB7CAE">
        <w:t xml:space="preserve">. </w:t>
      </w:r>
      <w:r w:rsidR="00D26CA1">
        <w:t xml:space="preserve">Although the accumulated catch </w:t>
      </w:r>
      <w:r w:rsidR="00E24309">
        <w:t xml:space="preserve">as of </w:t>
      </w:r>
      <w:r w:rsidR="00D26CA1">
        <w:t>mid-August was higher in 2021 compared to 2020, the total annual catch was actually lower</w:t>
      </w:r>
      <w:r w:rsidR="0099455F">
        <w:t xml:space="preserve"> in 2021 than in 2020</w:t>
      </w:r>
      <w:r w:rsidR="00D26CA1">
        <w:t>.</w:t>
      </w:r>
    </w:p>
    <w:p w14:paraId="4E927FB2" w14:textId="77777777" w:rsidR="005F0AC7" w:rsidRPr="00E62869" w:rsidRDefault="005F0AC7" w:rsidP="005F0AC7">
      <w:pPr>
        <w:pStyle w:val="Default"/>
        <w:ind w:left="420"/>
        <w:jc w:val="both"/>
      </w:pPr>
    </w:p>
    <w:p w14:paraId="5F0FD017" w14:textId="77777777" w:rsidR="00C520BA" w:rsidRPr="00E62869" w:rsidRDefault="00C520BA" w:rsidP="00C520BA">
      <w:pPr>
        <w:pStyle w:val="ListParagraph"/>
        <w:numPr>
          <w:ilvl w:val="0"/>
          <w:numId w:val="19"/>
        </w:numPr>
        <w:tabs>
          <w:tab w:val="left" w:pos="3402"/>
        </w:tabs>
        <w:ind w:leftChars="0" w:left="1560" w:hanging="1560"/>
        <w:rPr>
          <w:rFonts w:cs="Times New Roman"/>
          <w:szCs w:val="24"/>
        </w:rPr>
      </w:pPr>
      <w:r>
        <w:rPr>
          <w:rFonts w:cs="Times New Roman"/>
          <w:szCs w:val="24"/>
        </w:rPr>
        <w:t>F</w:t>
      </w:r>
      <w:r w:rsidRPr="009B4076">
        <w:rPr>
          <w:rFonts w:cs="Times New Roman"/>
          <w:szCs w:val="24"/>
        </w:rPr>
        <w:t>ishery-independent abundance indices</w:t>
      </w:r>
    </w:p>
    <w:p w14:paraId="7CAEF61E" w14:textId="3BAE27A0" w:rsidR="00C520BA" w:rsidRPr="009E2219" w:rsidRDefault="00C520BA" w:rsidP="00C520BA">
      <w:pPr>
        <w:pStyle w:val="Default"/>
        <w:rPr>
          <w:i/>
        </w:rPr>
      </w:pPr>
      <w:r>
        <w:rPr>
          <w:i/>
        </w:rPr>
        <w:t xml:space="preserve">6.1 </w:t>
      </w:r>
      <w:r w:rsidRPr="008F599C">
        <w:rPr>
          <w:i/>
        </w:rPr>
        <w:t xml:space="preserve">Review of </w:t>
      </w:r>
      <w:r w:rsidR="00BB2392" w:rsidRPr="00BB2392">
        <w:rPr>
          <w:i/>
        </w:rPr>
        <w:t>results of abundance estimation including 2022 Japanese biomass survey</w:t>
      </w:r>
    </w:p>
    <w:p w14:paraId="5F24CF16" w14:textId="650EDFA8" w:rsidR="00C520BA" w:rsidRDefault="004803AF" w:rsidP="00F55E2A">
      <w:pPr>
        <w:pStyle w:val="Default"/>
        <w:numPr>
          <w:ilvl w:val="0"/>
          <w:numId w:val="18"/>
        </w:numPr>
        <w:jc w:val="both"/>
      </w:pPr>
      <w:r>
        <w:t xml:space="preserve">Japan presented the </w:t>
      </w:r>
      <w:r w:rsidR="007A0967">
        <w:t xml:space="preserve">results of 2022 Japanese biomass survey and the </w:t>
      </w:r>
      <w:r>
        <w:t xml:space="preserve">Japanese survey biomass index of Pacific saury up to 2022 </w:t>
      </w:r>
      <w:r w:rsidR="007A0967">
        <w:t xml:space="preserve">estimated </w:t>
      </w:r>
      <w:r>
        <w:t xml:space="preserve">using the </w:t>
      </w:r>
      <w:r w:rsidRPr="004803AF">
        <w:t>Vector Autoregressive Spatio-temporal (VAST)</w:t>
      </w:r>
      <w:r>
        <w:t xml:space="preserve"> model</w:t>
      </w:r>
      <w:r w:rsidR="00E9774B">
        <w:t xml:space="preserve"> (</w:t>
      </w:r>
      <w:r w:rsidR="00E9774B" w:rsidRPr="00E9774B">
        <w:t>NPFC-2022-SSC PS09-WP07</w:t>
      </w:r>
      <w:r w:rsidR="00E9774B">
        <w:t>)</w:t>
      </w:r>
      <w:r>
        <w:t xml:space="preserve">. </w:t>
      </w:r>
      <w:r w:rsidR="006647E3" w:rsidRPr="006647E3">
        <w:t xml:space="preserve">The </w:t>
      </w:r>
      <w:r w:rsidR="006647E3">
        <w:t xml:space="preserve">2022 </w:t>
      </w:r>
      <w:r w:rsidR="006647E3" w:rsidRPr="006647E3">
        <w:t>survey area cover</w:t>
      </w:r>
      <w:r w:rsidR="006647E3">
        <w:t>ed</w:t>
      </w:r>
      <w:r w:rsidR="006647E3" w:rsidRPr="006647E3">
        <w:t xml:space="preserve"> 143</w:t>
      </w:r>
      <w:r w:rsidR="006647E3" w:rsidRPr="006647E3">
        <w:rPr>
          <w:vertAlign w:val="superscript"/>
        </w:rPr>
        <w:t>o</w:t>
      </w:r>
      <w:r w:rsidR="006647E3" w:rsidRPr="006647E3">
        <w:t>E to 165</w:t>
      </w:r>
      <w:r w:rsidR="006647E3" w:rsidRPr="006647E3">
        <w:rPr>
          <w:vertAlign w:val="superscript"/>
        </w:rPr>
        <w:t>o</w:t>
      </w:r>
      <w:r w:rsidR="006647E3" w:rsidRPr="006647E3">
        <w:t>W</w:t>
      </w:r>
      <w:r w:rsidR="006647E3">
        <w:t xml:space="preserve"> and Pacific saury </w:t>
      </w:r>
      <w:r w:rsidR="006647E3" w:rsidRPr="006647E3">
        <w:t xml:space="preserve">occurred in </w:t>
      </w:r>
      <w:r w:rsidR="006647E3">
        <w:t xml:space="preserve">the </w:t>
      </w:r>
      <w:r w:rsidR="006647E3" w:rsidRPr="006647E3">
        <w:t>area between 155</w:t>
      </w:r>
      <w:r w:rsidR="006647E3" w:rsidRPr="006647E3">
        <w:rPr>
          <w:vertAlign w:val="superscript"/>
        </w:rPr>
        <w:t>o</w:t>
      </w:r>
      <w:r w:rsidR="006647E3" w:rsidRPr="006647E3">
        <w:t>E and 165</w:t>
      </w:r>
      <w:r w:rsidR="006647E3" w:rsidRPr="006647E3">
        <w:rPr>
          <w:vertAlign w:val="superscript"/>
        </w:rPr>
        <w:t>o</w:t>
      </w:r>
      <w:r w:rsidR="006647E3" w:rsidRPr="006647E3">
        <w:t>W</w:t>
      </w:r>
      <w:r w:rsidR="006647E3">
        <w:t xml:space="preserve">. </w:t>
      </w:r>
      <w:r w:rsidR="00D14BF9" w:rsidRPr="00D14BF9">
        <w:t>The survey was conducted by three ships</w:t>
      </w:r>
      <w:r w:rsidR="006F6BDF">
        <w:t xml:space="preserve"> (Kaiyo-maru, </w:t>
      </w:r>
      <w:r w:rsidR="006F6BDF" w:rsidRPr="00D14BF9">
        <w:t>Hokko-maru and Hokuho-maru</w:t>
      </w:r>
      <w:r w:rsidR="006F6BDF">
        <w:t>)</w:t>
      </w:r>
      <w:r w:rsidR="00D14BF9" w:rsidRPr="00D14BF9">
        <w:t xml:space="preserve">. </w:t>
      </w:r>
      <w:r w:rsidR="00162F5F" w:rsidRPr="00D14BF9">
        <w:t xml:space="preserve">The survey area of </w:t>
      </w:r>
      <w:r w:rsidR="00162F5F">
        <w:t xml:space="preserve">the </w:t>
      </w:r>
      <w:r w:rsidR="00162F5F" w:rsidRPr="00D14BF9">
        <w:t xml:space="preserve">Hokko-maru and Hokuho-maru </w:t>
      </w:r>
      <w:r w:rsidR="00162F5F">
        <w:t>covered</w:t>
      </w:r>
      <w:r w:rsidR="00162F5F" w:rsidRPr="00D14BF9">
        <w:t xml:space="preserve"> </w:t>
      </w:r>
      <w:r w:rsidR="00162F5F">
        <w:t xml:space="preserve">the </w:t>
      </w:r>
      <w:r w:rsidR="00162F5F" w:rsidRPr="00D14BF9">
        <w:t>main distribution are</w:t>
      </w:r>
      <w:r w:rsidR="00162F5F">
        <w:t>a</w:t>
      </w:r>
      <w:r w:rsidR="00162F5F" w:rsidRPr="00D14BF9">
        <w:t xml:space="preserve"> of Pacific saury in 2022.</w:t>
      </w:r>
      <w:r w:rsidR="00162F5F">
        <w:t xml:space="preserve"> </w:t>
      </w:r>
      <w:r w:rsidR="006F6BDF" w:rsidRPr="00F31281">
        <w:t>The Kaiyo-maru</w:t>
      </w:r>
      <w:r w:rsidR="00F61F74">
        <w:t xml:space="preserve">, which has not ever been used for the </w:t>
      </w:r>
      <w:r w:rsidR="00CF55C5">
        <w:t>previous</w:t>
      </w:r>
      <w:r w:rsidR="00F61F74">
        <w:t xml:space="preserve"> surveys for Pacific saury,</w:t>
      </w:r>
      <w:r w:rsidR="006F6BDF" w:rsidRPr="00F31281">
        <w:t xml:space="preserve"> used a different-sized trawl net</w:t>
      </w:r>
      <w:r w:rsidR="006F6BDF">
        <w:t xml:space="preserve"> to the </w:t>
      </w:r>
      <w:r w:rsidR="006F6BDF" w:rsidRPr="00D14BF9">
        <w:t>Hokko-maru and Hokuho-maru</w:t>
      </w:r>
      <w:r w:rsidR="006F6BDF" w:rsidRPr="00F31281">
        <w:t xml:space="preserve">. </w:t>
      </w:r>
      <w:r w:rsidR="006F6BDF">
        <w:t xml:space="preserve">The relative fishing efficiency of this net was </w:t>
      </w:r>
      <w:r w:rsidR="00FB1483">
        <w:t>estimated using a statistical model,</w:t>
      </w:r>
      <w:r w:rsidR="006F6BDF">
        <w:t xml:space="preserve"> and </w:t>
      </w:r>
      <w:r w:rsidR="00162F5F">
        <w:t xml:space="preserve">the value was </w:t>
      </w:r>
      <w:r w:rsidR="006F6BDF">
        <w:t xml:space="preserve">used to calibrate the input for the VAST analysis. </w:t>
      </w:r>
      <w:r w:rsidR="00D134FD">
        <w:t xml:space="preserve">The effect of the relative fishing efficiency was </w:t>
      </w:r>
      <w:r w:rsidR="00F61F74">
        <w:t xml:space="preserve">confirmed to be </w:t>
      </w:r>
      <w:r w:rsidR="00D134FD">
        <w:t>small and negligible</w:t>
      </w:r>
      <w:r w:rsidR="00F61F74">
        <w:t xml:space="preserve"> for the final outcomes of the abundance index</w:t>
      </w:r>
      <w:r w:rsidR="00D134FD">
        <w:t xml:space="preserve">. </w:t>
      </w:r>
      <w:r w:rsidR="007A007A">
        <w:t xml:space="preserve">A </w:t>
      </w:r>
      <w:r>
        <w:t xml:space="preserve">VAST </w:t>
      </w:r>
      <w:r w:rsidRPr="004803AF">
        <w:t xml:space="preserve">model </w:t>
      </w:r>
      <w:r w:rsidR="007A007A">
        <w:t xml:space="preserve">was applied </w:t>
      </w:r>
      <w:r w:rsidRPr="004803AF">
        <w:t xml:space="preserve">to </w:t>
      </w:r>
      <w:r>
        <w:t xml:space="preserve">the </w:t>
      </w:r>
      <w:r w:rsidRPr="004803AF">
        <w:t xml:space="preserve">Japanese fishery-independent survey data to predict </w:t>
      </w:r>
      <w:r>
        <w:t xml:space="preserve">the </w:t>
      </w:r>
      <w:r w:rsidRPr="004803AF">
        <w:t xml:space="preserve">Pacific saury distribution and estimate </w:t>
      </w:r>
      <w:r>
        <w:t xml:space="preserve">the </w:t>
      </w:r>
      <w:r w:rsidRPr="004803AF">
        <w:t xml:space="preserve">biomass index from 2003 to 2022. </w:t>
      </w:r>
      <w:r w:rsidR="00D134FD">
        <w:t xml:space="preserve">The VAST model with a quadratic function </w:t>
      </w:r>
      <w:r w:rsidR="00F61F74">
        <w:t xml:space="preserve">of </w:t>
      </w:r>
      <w:r w:rsidR="001068B2">
        <w:t>sea surface temperature (SST)</w:t>
      </w:r>
      <w:r w:rsidR="00D134FD">
        <w:t xml:space="preserve"> and log(SST) for encounter probability and positive catch rate, respectively, was selected by AIC. </w:t>
      </w:r>
      <w:r w:rsidRPr="004803AF">
        <w:t xml:space="preserve">The estimated biomass index from the selected VAST model with minimum AIC indicated similar year trends with the index from </w:t>
      </w:r>
      <w:r w:rsidR="00D134FD">
        <w:t>the swept area method</w:t>
      </w:r>
      <w:r w:rsidRPr="004803AF">
        <w:t xml:space="preserve">. </w:t>
      </w:r>
      <w:r>
        <w:t>In 2020, t</w:t>
      </w:r>
      <w:r w:rsidRPr="004803AF">
        <w:t xml:space="preserve">he estimated biomass index dropped to </w:t>
      </w:r>
      <w:r>
        <w:t>its</w:t>
      </w:r>
      <w:r w:rsidRPr="004803AF">
        <w:t xml:space="preserve"> low</w:t>
      </w:r>
      <w:r>
        <w:t>est level</w:t>
      </w:r>
      <w:r w:rsidRPr="004803AF">
        <w:t xml:space="preserve"> since 2003</w:t>
      </w:r>
      <w:r>
        <w:t>. In 2022, it</w:t>
      </w:r>
      <w:r w:rsidRPr="004803AF">
        <w:t xml:space="preserve"> recovered but remained at a low level.</w:t>
      </w:r>
    </w:p>
    <w:p w14:paraId="2229784E" w14:textId="77777777" w:rsidR="00C520BA" w:rsidRDefault="00C520BA" w:rsidP="00C520BA">
      <w:pPr>
        <w:pStyle w:val="Default"/>
        <w:ind w:left="420"/>
        <w:jc w:val="both"/>
      </w:pPr>
    </w:p>
    <w:p w14:paraId="72CB975C" w14:textId="1B63FFD9" w:rsidR="001B5108" w:rsidRDefault="001B5108" w:rsidP="001B5108">
      <w:pPr>
        <w:pStyle w:val="Default"/>
        <w:numPr>
          <w:ilvl w:val="0"/>
          <w:numId w:val="18"/>
        </w:numPr>
        <w:jc w:val="both"/>
      </w:pPr>
      <w:r>
        <w:lastRenderedPageBreak/>
        <w:t xml:space="preserve">The SSC PS agreed to use the Japanese survey biomass index of Pacific saury up to 2022 estimated using VAST </w:t>
      </w:r>
      <w:r w:rsidRPr="008F692E">
        <w:t xml:space="preserve">as </w:t>
      </w:r>
      <w:r w:rsidR="006D0AE9">
        <w:t>an</w:t>
      </w:r>
      <w:r w:rsidRPr="008F692E">
        <w:t xml:space="preserve"> input for the stock assessment</w:t>
      </w:r>
      <w:r>
        <w:t>.</w:t>
      </w:r>
    </w:p>
    <w:p w14:paraId="077AA1DB" w14:textId="77777777" w:rsidR="001B5108" w:rsidRDefault="001B5108" w:rsidP="001B5108">
      <w:pPr>
        <w:pStyle w:val="ListParagraph"/>
        <w:ind w:left="960"/>
      </w:pPr>
    </w:p>
    <w:p w14:paraId="64333269" w14:textId="77777777" w:rsidR="00C520BA" w:rsidRDefault="00C520BA" w:rsidP="00C520BA">
      <w:pPr>
        <w:pStyle w:val="Default"/>
        <w:rPr>
          <w:i/>
        </w:rPr>
      </w:pPr>
      <w:r>
        <w:rPr>
          <w:i/>
        </w:rPr>
        <w:t xml:space="preserve">6.2 </w:t>
      </w:r>
      <w:r w:rsidRPr="008F599C">
        <w:rPr>
          <w:i/>
        </w:rPr>
        <w:t>Review of plans of future biomass surveys</w:t>
      </w:r>
    </w:p>
    <w:p w14:paraId="1B21E29A" w14:textId="72911DDB" w:rsidR="00C520BA" w:rsidRPr="00E62869" w:rsidRDefault="00F558EB" w:rsidP="00F80262">
      <w:pPr>
        <w:pStyle w:val="Default"/>
        <w:numPr>
          <w:ilvl w:val="0"/>
          <w:numId w:val="18"/>
        </w:numPr>
        <w:jc w:val="both"/>
      </w:pPr>
      <w:r>
        <w:t>Japan stated that it would present its future biomass survey plans at the SSC PS10 meeting.</w:t>
      </w:r>
    </w:p>
    <w:p w14:paraId="7DFEFC77" w14:textId="77777777" w:rsidR="00C520BA" w:rsidRPr="00E62869" w:rsidRDefault="00C520BA" w:rsidP="00C520BA">
      <w:pPr>
        <w:pStyle w:val="Default"/>
        <w:ind w:left="420"/>
        <w:jc w:val="both"/>
      </w:pPr>
    </w:p>
    <w:p w14:paraId="38B26254" w14:textId="77777777" w:rsidR="00C520BA" w:rsidRPr="009E2219" w:rsidRDefault="00C520BA" w:rsidP="00C520BA">
      <w:pPr>
        <w:pStyle w:val="Default"/>
        <w:rPr>
          <w:i/>
        </w:rPr>
      </w:pPr>
      <w:r w:rsidRPr="00454F5C">
        <w:rPr>
          <w:i/>
        </w:rPr>
        <w:t>6.</w:t>
      </w:r>
      <w:r>
        <w:rPr>
          <w:i/>
        </w:rPr>
        <w:t>3</w:t>
      </w:r>
      <w:r w:rsidRPr="00454F5C">
        <w:rPr>
          <w:i/>
        </w:rPr>
        <w:t xml:space="preserve"> Recommendations for future work</w:t>
      </w:r>
    </w:p>
    <w:p w14:paraId="330A8D96" w14:textId="296B3D4A" w:rsidR="00716197" w:rsidRDefault="00716197" w:rsidP="00716197">
      <w:pPr>
        <w:pStyle w:val="Default"/>
        <w:numPr>
          <w:ilvl w:val="0"/>
          <w:numId w:val="18"/>
        </w:numPr>
        <w:jc w:val="both"/>
      </w:pPr>
      <w:r>
        <w:t xml:space="preserve">The SSC PS commended Japan </w:t>
      </w:r>
      <w:r w:rsidRPr="008F692E">
        <w:t xml:space="preserve">for using the new vessel nearshore in the 2022 survey where catch rates were very low so that the uncertainty in fishing </w:t>
      </w:r>
      <w:r w:rsidR="00E51174">
        <w:t xml:space="preserve">efficiency </w:t>
      </w:r>
      <w:r w:rsidRPr="008F692E">
        <w:t xml:space="preserve">had little effect on </w:t>
      </w:r>
      <w:r w:rsidR="003213E9">
        <w:t>the</w:t>
      </w:r>
      <w:r w:rsidRPr="008F692E">
        <w:t xml:space="preserve"> </w:t>
      </w:r>
      <w:r w:rsidR="00E51174">
        <w:t>VAST analysis</w:t>
      </w:r>
      <w:r w:rsidRPr="008F692E">
        <w:t xml:space="preserve">. </w:t>
      </w:r>
      <w:r>
        <w:t>The SSC PS encouraged Japan to conduct</w:t>
      </w:r>
      <w:r w:rsidRPr="008F692E">
        <w:t xml:space="preserve"> additional work on the relative fishing </w:t>
      </w:r>
      <w:r w:rsidR="00E51174">
        <w:t xml:space="preserve">efficiency </w:t>
      </w:r>
      <w:r w:rsidRPr="008F692E">
        <w:t xml:space="preserve">and size selectivity of the new vessel if it is </w:t>
      </w:r>
      <w:r>
        <w:t xml:space="preserve">to be </w:t>
      </w:r>
      <w:r w:rsidRPr="008F692E">
        <w:t>used more extensively in future.</w:t>
      </w:r>
    </w:p>
    <w:p w14:paraId="36E6902E" w14:textId="77777777" w:rsidR="00716197" w:rsidRDefault="00716197" w:rsidP="00716197">
      <w:pPr>
        <w:pStyle w:val="Default"/>
        <w:ind w:left="420"/>
        <w:jc w:val="both"/>
      </w:pPr>
    </w:p>
    <w:p w14:paraId="77B13EB6" w14:textId="63092D94" w:rsidR="00716197" w:rsidRDefault="00A45B79" w:rsidP="00716197">
      <w:pPr>
        <w:pStyle w:val="Default"/>
        <w:numPr>
          <w:ilvl w:val="0"/>
          <w:numId w:val="18"/>
        </w:numPr>
        <w:jc w:val="both"/>
      </w:pPr>
      <w:r>
        <w:t>The SSC PS noted that the use of the Kaiyo-maru for this year’s biomass survey was due to exceptional circumstances and that Japan does not envision having to use the vessel for next year’s survey. The SSC PS suggested that,</w:t>
      </w:r>
      <w:r w:rsidRPr="00FC59A8">
        <w:t xml:space="preserve"> </w:t>
      </w:r>
      <w:r>
        <w:t>i</w:t>
      </w:r>
      <w:r w:rsidRPr="00FC59A8">
        <w:t xml:space="preserve">f </w:t>
      </w:r>
      <w:r>
        <w:t xml:space="preserve">the Kaiyo-maru or another </w:t>
      </w:r>
      <w:r w:rsidRPr="00FC59A8">
        <w:t xml:space="preserve">vessel with </w:t>
      </w:r>
      <w:r>
        <w:t xml:space="preserve">a </w:t>
      </w:r>
      <w:r w:rsidRPr="00FC59A8">
        <w:t>different net</w:t>
      </w:r>
      <w:r>
        <w:t xml:space="preserve"> to the usual survey vessels is to be used for the survey in the future</w:t>
      </w:r>
      <w:r w:rsidRPr="00FC59A8">
        <w:t xml:space="preserve">, calibration </w:t>
      </w:r>
      <w:r w:rsidR="00F619E2">
        <w:t xml:space="preserve">of the different net </w:t>
      </w:r>
      <w:r w:rsidRPr="00FC59A8">
        <w:t>should be built into the survey.</w:t>
      </w:r>
      <w:r w:rsidR="00F619E2">
        <w:t xml:space="preserve"> For example, </w:t>
      </w:r>
      <w:r w:rsidR="00716197">
        <w:t xml:space="preserve">Japan </w:t>
      </w:r>
      <w:r w:rsidR="00F619E2">
        <w:t xml:space="preserve">could </w:t>
      </w:r>
      <w:r w:rsidR="00716197">
        <w:t xml:space="preserve">consider </w:t>
      </w:r>
      <w:r w:rsidR="00F619E2">
        <w:t xml:space="preserve">conducting experimental surveys to increase data availability or </w:t>
      </w:r>
      <w:r w:rsidR="003213E9">
        <w:t>designing</w:t>
      </w:r>
      <w:r w:rsidR="00716197">
        <w:t xml:space="preserve"> overlap</w:t>
      </w:r>
      <w:r w:rsidR="008C6914">
        <w:t>ping survey areas</w:t>
      </w:r>
      <w:r w:rsidR="00716197">
        <w:t xml:space="preserve"> between the </w:t>
      </w:r>
      <w:r w:rsidR="00F619E2">
        <w:t>new vessel</w:t>
      </w:r>
      <w:r w:rsidR="00716197">
        <w:t xml:space="preserve"> and one of the reference vessels</w:t>
      </w:r>
      <w:r w:rsidR="008C6914">
        <w:t xml:space="preserve"> to enable analyses of</w:t>
      </w:r>
      <w:r w:rsidR="00716197">
        <w:t xml:space="preserve"> relative catchability</w:t>
      </w:r>
      <w:r w:rsidR="008C6914">
        <w:t xml:space="preserve"> between the two vessels.</w:t>
      </w:r>
    </w:p>
    <w:p w14:paraId="0EAB6280" w14:textId="77777777" w:rsidR="00B07A57" w:rsidRDefault="00B07A57" w:rsidP="007B196C">
      <w:pPr>
        <w:pStyle w:val="ListParagraph"/>
        <w:ind w:left="960"/>
      </w:pPr>
    </w:p>
    <w:p w14:paraId="7E1F37C4" w14:textId="46BABFCB" w:rsidR="00B07A57" w:rsidRPr="00E62869" w:rsidRDefault="00B43E92" w:rsidP="00716197">
      <w:pPr>
        <w:pStyle w:val="Default"/>
        <w:numPr>
          <w:ilvl w:val="0"/>
          <w:numId w:val="18"/>
        </w:numPr>
        <w:jc w:val="both"/>
      </w:pPr>
      <w:r>
        <w:t xml:space="preserve">The SSC PS noted that there was </w:t>
      </w:r>
      <w:r w:rsidR="00967E09" w:rsidRPr="00967E09">
        <w:t xml:space="preserve">higher </w:t>
      </w:r>
      <w:r w:rsidRPr="00967E09">
        <w:t xml:space="preserve">uncertainty </w:t>
      </w:r>
      <w:r w:rsidR="00967E09" w:rsidRPr="00967E09">
        <w:t xml:space="preserve">in </w:t>
      </w:r>
      <w:r>
        <w:t xml:space="preserve">the </w:t>
      </w:r>
      <w:r w:rsidR="00967E09" w:rsidRPr="00967E09">
        <w:t xml:space="preserve">earlier time period in </w:t>
      </w:r>
      <w:r>
        <w:t xml:space="preserve">the </w:t>
      </w:r>
      <w:r w:rsidR="00967E09" w:rsidRPr="00967E09">
        <w:t>VAST model</w:t>
      </w:r>
      <w:r>
        <w:t xml:space="preserve"> and suggested that Japan</w:t>
      </w:r>
      <w:r w:rsidR="00967E09" w:rsidRPr="00967E09">
        <w:t xml:space="preserve"> </w:t>
      </w:r>
      <w:r>
        <w:t xml:space="preserve">investigate the reason for </w:t>
      </w:r>
      <w:r w:rsidR="00B07A57" w:rsidRPr="00B07A57">
        <w:t>the difference in the CV over time.</w:t>
      </w:r>
      <w:r w:rsidR="00967E09">
        <w:t xml:space="preserve"> </w:t>
      </w:r>
    </w:p>
    <w:p w14:paraId="65BFC041" w14:textId="77777777" w:rsidR="00716197" w:rsidRPr="006D4362" w:rsidRDefault="00716197" w:rsidP="00716197">
      <w:pPr>
        <w:pStyle w:val="Default"/>
        <w:jc w:val="both"/>
      </w:pPr>
    </w:p>
    <w:p w14:paraId="5502662C" w14:textId="49993AD6" w:rsidR="001B30A6" w:rsidRPr="00E62869" w:rsidRDefault="00062258" w:rsidP="00062258">
      <w:pPr>
        <w:pStyle w:val="Default"/>
        <w:numPr>
          <w:ilvl w:val="0"/>
          <w:numId w:val="18"/>
        </w:numPr>
        <w:jc w:val="both"/>
      </w:pPr>
      <w:r w:rsidRPr="00062258">
        <w:t xml:space="preserve">The SSC PS encouraged </w:t>
      </w:r>
      <w:r w:rsidR="00B1568A">
        <w:t xml:space="preserve">Japan to continue to conduct its biomass survey and </w:t>
      </w:r>
      <w:r w:rsidRPr="00062258">
        <w:t xml:space="preserve">Members to conduct </w:t>
      </w:r>
      <w:r w:rsidR="00082A2F">
        <w:t xml:space="preserve">Pacific saury or multispecies </w:t>
      </w:r>
      <w:r w:rsidRPr="00062258">
        <w:t>research surveys or share data from existing research surveys that could complement the Japanese biomass survey and provide useful information for understanding the abundance, spatio-temporal distribution, and migration patterns of Pacific saury.</w:t>
      </w:r>
    </w:p>
    <w:p w14:paraId="58169A92" w14:textId="77777777" w:rsidR="001B30A6" w:rsidRPr="00E62869" w:rsidRDefault="001B30A6" w:rsidP="001B30A6">
      <w:pPr>
        <w:pStyle w:val="Default"/>
        <w:ind w:left="420"/>
        <w:jc w:val="both"/>
      </w:pPr>
    </w:p>
    <w:p w14:paraId="3B4963C4" w14:textId="09DB1ACA" w:rsidR="00082A2F" w:rsidRPr="00E62869" w:rsidRDefault="00082A2F" w:rsidP="00082A2F">
      <w:pPr>
        <w:pStyle w:val="Default"/>
        <w:numPr>
          <w:ilvl w:val="0"/>
          <w:numId w:val="18"/>
        </w:numPr>
        <w:jc w:val="both"/>
      </w:pPr>
      <w:r>
        <w:t>Russia</w:t>
      </w:r>
      <w:r w:rsidR="00F20419">
        <w:t xml:space="preserve"> explained that it conducts annual multi-species surveys that mostly take place in the Russia EEZ but occasionally partially cover the Convention Area. The SSC PS noted that these surveys could provide useful information for the Pacific saury stock assessment and encouraged Russia </w:t>
      </w:r>
      <w:r w:rsidR="009D5A98">
        <w:t xml:space="preserve">to </w:t>
      </w:r>
      <w:r w:rsidR="00F20419">
        <w:t>share further details about the surveys at the SSC PS10 meeting, if possible.</w:t>
      </w:r>
    </w:p>
    <w:p w14:paraId="09851945" w14:textId="77777777" w:rsidR="00082A2F" w:rsidRPr="00E62869" w:rsidRDefault="00082A2F" w:rsidP="00082A2F">
      <w:pPr>
        <w:pStyle w:val="Default"/>
        <w:ind w:left="420"/>
        <w:jc w:val="both"/>
      </w:pPr>
    </w:p>
    <w:p w14:paraId="381EED81" w14:textId="303B046E" w:rsidR="00025403" w:rsidRPr="00705B91" w:rsidRDefault="00025403" w:rsidP="00025403">
      <w:pPr>
        <w:pStyle w:val="ListParagraph"/>
        <w:numPr>
          <w:ilvl w:val="0"/>
          <w:numId w:val="19"/>
        </w:numPr>
        <w:ind w:leftChars="0"/>
        <w:rPr>
          <w:rFonts w:cs="Times New Roman"/>
          <w:szCs w:val="24"/>
        </w:rPr>
      </w:pPr>
      <w:r>
        <w:rPr>
          <w:szCs w:val="24"/>
        </w:rPr>
        <w:lastRenderedPageBreak/>
        <w:t>F</w:t>
      </w:r>
      <w:r w:rsidRPr="00705B91">
        <w:rPr>
          <w:szCs w:val="24"/>
        </w:rPr>
        <w:t>ishery-dependent abundance indices</w:t>
      </w:r>
    </w:p>
    <w:p w14:paraId="158A515F" w14:textId="2332EF28" w:rsidR="00025403" w:rsidRPr="00705B91" w:rsidRDefault="00025403" w:rsidP="00025403">
      <w:pPr>
        <w:pStyle w:val="Default"/>
        <w:rPr>
          <w:i/>
        </w:rPr>
      </w:pPr>
      <w:r w:rsidRPr="00705B91">
        <w:rPr>
          <w:i/>
        </w:rPr>
        <w:t xml:space="preserve">7.1 </w:t>
      </w:r>
      <w:r w:rsidRPr="00371989">
        <w:rPr>
          <w:i/>
        </w:rPr>
        <w:t xml:space="preserve">Review of </w:t>
      </w:r>
      <w:r w:rsidR="00BB2392" w:rsidRPr="00BB2392">
        <w:rPr>
          <w:i/>
        </w:rPr>
        <w:t>Members’ standardized CPUEs</w:t>
      </w:r>
    </w:p>
    <w:p w14:paraId="6FD8740E" w14:textId="1673042E" w:rsidR="00B64DFB" w:rsidRDefault="00B64DFB" w:rsidP="00B64DFB">
      <w:pPr>
        <w:pStyle w:val="Default"/>
        <w:numPr>
          <w:ilvl w:val="0"/>
          <w:numId w:val="18"/>
        </w:numPr>
        <w:jc w:val="both"/>
      </w:pPr>
      <w:r>
        <w:t>Russia presented a standardization of CPUE data for Pacific saury from 1994 to 202</w:t>
      </w:r>
      <w:r w:rsidR="002434BC">
        <w:t>1</w:t>
      </w:r>
      <w:r>
        <w:t xml:space="preserve"> using </w:t>
      </w:r>
      <w:r w:rsidR="009D5A98">
        <w:t xml:space="preserve">a </w:t>
      </w:r>
      <w:r>
        <w:t>generalized linear model (GLM) (</w:t>
      </w:r>
      <w:r w:rsidR="002434BC" w:rsidRPr="002434BC">
        <w:t>NPFC-2022-SSC PS09-WP03</w:t>
      </w:r>
      <w:r>
        <w:t>). Russia recommended using the standardized CPUE derived from GLM as input for the stock assessment.</w:t>
      </w:r>
    </w:p>
    <w:p w14:paraId="5DE93173" w14:textId="77777777" w:rsidR="00B64DFB" w:rsidRDefault="00B64DFB" w:rsidP="00B64DFB">
      <w:pPr>
        <w:pStyle w:val="Default"/>
        <w:ind w:left="420"/>
        <w:jc w:val="both"/>
      </w:pPr>
    </w:p>
    <w:p w14:paraId="561AE610" w14:textId="0B7C1982" w:rsidR="00B64DFB" w:rsidRDefault="00B64DFB" w:rsidP="00B64DFB">
      <w:pPr>
        <w:pStyle w:val="Default"/>
        <w:numPr>
          <w:ilvl w:val="0"/>
          <w:numId w:val="18"/>
        </w:numPr>
        <w:jc w:val="both"/>
      </w:pPr>
      <w:r>
        <w:t xml:space="preserve">The SSC PS agreed to use Russia’s standardized CPUE derived from GLM as </w:t>
      </w:r>
      <w:r w:rsidR="006D0AE9">
        <w:t>an</w:t>
      </w:r>
      <w:r>
        <w:t xml:space="preserve"> input for the stock assessment.</w:t>
      </w:r>
    </w:p>
    <w:p w14:paraId="60F8D31F" w14:textId="77777777" w:rsidR="00B64DFB" w:rsidRDefault="00B64DFB" w:rsidP="00B64DFB">
      <w:pPr>
        <w:pStyle w:val="ListParagraph"/>
        <w:ind w:leftChars="0" w:left="960"/>
      </w:pPr>
    </w:p>
    <w:p w14:paraId="7584FF2C" w14:textId="53EBBA2C" w:rsidR="00D32C92" w:rsidRDefault="00D32C92" w:rsidP="00D32C92">
      <w:pPr>
        <w:pStyle w:val="Default"/>
        <w:numPr>
          <w:ilvl w:val="0"/>
          <w:numId w:val="18"/>
        </w:numPr>
        <w:jc w:val="both"/>
      </w:pPr>
      <w:r>
        <w:t xml:space="preserve">Chinese Taipei presented a standardization of CPUE data for Pacific saury from 2001 to 2021 using GLM and </w:t>
      </w:r>
      <w:r w:rsidR="009D5A98">
        <w:t xml:space="preserve">a generalized additive model (GAM) </w:t>
      </w:r>
      <w:r>
        <w:t>on the assumption of lognormal distribution of errors (</w:t>
      </w:r>
      <w:r w:rsidRPr="00715FF2">
        <w:t>NPFC-2022-SSC PS09-WP04</w:t>
      </w:r>
      <w:r>
        <w:t>). Chinese Taipei recommended using the standardized CPUE derived from GAM as input for the stock assessment.</w:t>
      </w:r>
    </w:p>
    <w:p w14:paraId="0A3E3B57" w14:textId="77777777" w:rsidR="00D32C92" w:rsidRDefault="00D32C92" w:rsidP="00D32C92">
      <w:pPr>
        <w:pStyle w:val="Default"/>
        <w:ind w:left="420"/>
      </w:pPr>
    </w:p>
    <w:p w14:paraId="107731EE" w14:textId="069CA18D" w:rsidR="00D32C92" w:rsidRDefault="00D32C92" w:rsidP="00D32C92">
      <w:pPr>
        <w:pStyle w:val="Default"/>
        <w:numPr>
          <w:ilvl w:val="0"/>
          <w:numId w:val="18"/>
        </w:numPr>
        <w:jc w:val="both"/>
      </w:pPr>
      <w:r>
        <w:t>The SSC PS agreed to use Chinese Taipei’s standardized CPUE derived from GAM as an input for the stock assessment.</w:t>
      </w:r>
    </w:p>
    <w:p w14:paraId="47C32937" w14:textId="77777777" w:rsidR="00D32C92" w:rsidRDefault="00D32C92" w:rsidP="00D32C92">
      <w:pPr>
        <w:pStyle w:val="Default"/>
        <w:ind w:left="420"/>
        <w:jc w:val="both"/>
      </w:pPr>
    </w:p>
    <w:p w14:paraId="3BBEA032" w14:textId="1D78F2CC" w:rsidR="00D32C92" w:rsidRDefault="00D32C92" w:rsidP="00D32C92">
      <w:pPr>
        <w:pStyle w:val="Default"/>
        <w:numPr>
          <w:ilvl w:val="0"/>
          <w:numId w:val="18"/>
        </w:numPr>
        <w:jc w:val="both"/>
      </w:pPr>
      <w:r>
        <w:t>China presented a standardization of CPUE data for Pacific saury from 2013 to 2021 using GLM and GAM on the assumption of lognormal distribution of errors (</w:t>
      </w:r>
      <w:r w:rsidRPr="000041B3">
        <w:t>NPFC-2022-SSC PS09-WP06</w:t>
      </w:r>
      <w:r>
        <w:t>). China recommended using the standardized CPUE derived from GAM as an input for the stock assessment.</w:t>
      </w:r>
    </w:p>
    <w:p w14:paraId="1B1478E8" w14:textId="77777777" w:rsidR="00D32C92" w:rsidRDefault="00D32C92" w:rsidP="00D32C92">
      <w:pPr>
        <w:pStyle w:val="Default"/>
        <w:ind w:left="420"/>
      </w:pPr>
    </w:p>
    <w:p w14:paraId="7B6F0E7B" w14:textId="25A75E21" w:rsidR="00D32C92" w:rsidRDefault="00D32C92" w:rsidP="00D32C92">
      <w:pPr>
        <w:pStyle w:val="Default"/>
        <w:numPr>
          <w:ilvl w:val="0"/>
          <w:numId w:val="18"/>
        </w:numPr>
        <w:jc w:val="both"/>
      </w:pPr>
      <w:r>
        <w:t>The SSC PS agreed to use China’s standardized CPUE derived from GAM as an input for the stock assessment.</w:t>
      </w:r>
    </w:p>
    <w:p w14:paraId="6E8B7958" w14:textId="77777777" w:rsidR="00D32C92" w:rsidRDefault="00D32C92" w:rsidP="00D32C92">
      <w:pPr>
        <w:pStyle w:val="Default"/>
        <w:ind w:left="420"/>
        <w:jc w:val="both"/>
      </w:pPr>
    </w:p>
    <w:p w14:paraId="44C827E6" w14:textId="1651E327" w:rsidR="00B64DFB" w:rsidRDefault="00B64DFB" w:rsidP="00B64DFB">
      <w:pPr>
        <w:pStyle w:val="Default"/>
        <w:numPr>
          <w:ilvl w:val="0"/>
          <w:numId w:val="18"/>
        </w:numPr>
        <w:jc w:val="both"/>
      </w:pPr>
      <w:r>
        <w:t>Japan presented a standardization of CPUE data for Pacific saury from 1994 to 202</w:t>
      </w:r>
      <w:r w:rsidR="002434BC">
        <w:t>1</w:t>
      </w:r>
      <w:r>
        <w:t xml:space="preserve"> using GLM (</w:t>
      </w:r>
      <w:r w:rsidR="002434BC" w:rsidRPr="002434BC">
        <w:t>NPFC-2022-SSC PS09-WP08</w:t>
      </w:r>
      <w:r>
        <w:t xml:space="preserve">). Japan recommended using the standardized CPUE derived from GLM as input for the stock assessment. </w:t>
      </w:r>
    </w:p>
    <w:p w14:paraId="4DAF8203" w14:textId="77777777" w:rsidR="00B64DFB" w:rsidRDefault="00B64DFB" w:rsidP="00B64DFB">
      <w:pPr>
        <w:pStyle w:val="ListParagraph"/>
        <w:ind w:leftChars="0" w:left="960"/>
      </w:pPr>
    </w:p>
    <w:p w14:paraId="611B96AA" w14:textId="54A8C550" w:rsidR="00B64DFB" w:rsidRDefault="00B64DFB" w:rsidP="00B64DFB">
      <w:pPr>
        <w:pStyle w:val="Default"/>
        <w:numPr>
          <w:ilvl w:val="0"/>
          <w:numId w:val="18"/>
        </w:numPr>
        <w:jc w:val="both"/>
      </w:pPr>
      <w:r>
        <w:t>The SSC PS agreed to use Japan’s standardized CPUE derived from GLM as input for the stock assessment.</w:t>
      </w:r>
    </w:p>
    <w:p w14:paraId="7A6FCEF9" w14:textId="77777777" w:rsidR="00B64DFB" w:rsidRDefault="00B64DFB" w:rsidP="00B64DFB">
      <w:pPr>
        <w:pStyle w:val="Default"/>
        <w:ind w:left="420"/>
        <w:jc w:val="both"/>
      </w:pPr>
    </w:p>
    <w:p w14:paraId="0485FC69" w14:textId="5FFC1922" w:rsidR="00B64DFB" w:rsidRDefault="00B64DFB" w:rsidP="00B64DFB">
      <w:pPr>
        <w:pStyle w:val="Default"/>
        <w:numPr>
          <w:ilvl w:val="0"/>
          <w:numId w:val="18"/>
        </w:numPr>
        <w:jc w:val="both"/>
      </w:pPr>
      <w:r>
        <w:t>Korea presented a standardization of CPUE data for Pacific saury from 2001 to 202</w:t>
      </w:r>
      <w:r w:rsidR="008044FD">
        <w:t>1</w:t>
      </w:r>
      <w:r>
        <w:t xml:space="preserve"> using GLM (</w:t>
      </w:r>
      <w:r w:rsidR="008044FD" w:rsidRPr="008044FD">
        <w:t xml:space="preserve">NPFC-2022-SSC PS09-WP09 (Rev. </w:t>
      </w:r>
      <w:r w:rsidR="004629A4">
        <w:t>2</w:t>
      </w:r>
      <w:r w:rsidR="008044FD" w:rsidRPr="008044FD">
        <w:t>)</w:t>
      </w:r>
      <w:r>
        <w:t>). Korea recommended using the standardized CPUE derived from GLM as input for the stock assessment.</w:t>
      </w:r>
    </w:p>
    <w:p w14:paraId="23310BF5" w14:textId="77777777" w:rsidR="00B64DFB" w:rsidRDefault="00B64DFB" w:rsidP="00B64DFB">
      <w:pPr>
        <w:pStyle w:val="Default"/>
        <w:ind w:left="420"/>
        <w:jc w:val="both"/>
      </w:pPr>
    </w:p>
    <w:p w14:paraId="2BA4783E" w14:textId="2F742006" w:rsidR="00B64DFB" w:rsidRDefault="00B64DFB" w:rsidP="00B64DFB">
      <w:pPr>
        <w:pStyle w:val="Default"/>
        <w:numPr>
          <w:ilvl w:val="0"/>
          <w:numId w:val="18"/>
        </w:numPr>
        <w:jc w:val="both"/>
      </w:pPr>
      <w:r>
        <w:t xml:space="preserve">The SSC PS agreed to use Korea’s standardized CPUE derived from GLM as </w:t>
      </w:r>
      <w:r w:rsidR="006D0AE9">
        <w:t>an</w:t>
      </w:r>
      <w:r>
        <w:t xml:space="preserve"> input for the </w:t>
      </w:r>
      <w:r>
        <w:lastRenderedPageBreak/>
        <w:t>stock assessment.</w:t>
      </w:r>
    </w:p>
    <w:p w14:paraId="5FA5ABE0" w14:textId="77777777" w:rsidR="00B64DFB" w:rsidRDefault="00B64DFB" w:rsidP="00B64DFB">
      <w:pPr>
        <w:pStyle w:val="Default"/>
        <w:ind w:left="420"/>
        <w:jc w:val="both"/>
      </w:pPr>
    </w:p>
    <w:p w14:paraId="2CFF236D" w14:textId="47CE8B3B" w:rsidR="00F30E24" w:rsidRDefault="00F30E24" w:rsidP="00B64DFB">
      <w:pPr>
        <w:pStyle w:val="Default"/>
        <w:numPr>
          <w:ilvl w:val="0"/>
          <w:numId w:val="18"/>
        </w:numPr>
        <w:jc w:val="both"/>
      </w:pPr>
      <w:r>
        <w:t xml:space="preserve">Vanuatu explained that it has not been able to conduct a standardization of its CPUE data for Pacific saury and has instead submitted its nominal CPUE data </w:t>
      </w:r>
      <w:r w:rsidR="00E21B0D">
        <w:t xml:space="preserve">from </w:t>
      </w:r>
      <w:r w:rsidRPr="00F30E24">
        <w:t xml:space="preserve">2013 </w:t>
      </w:r>
      <w:r w:rsidR="00E21B0D">
        <w:t>to</w:t>
      </w:r>
      <w:r w:rsidRPr="00F30E24">
        <w:t xml:space="preserve"> 2021</w:t>
      </w:r>
      <w:r>
        <w:t xml:space="preserve"> as part of </w:t>
      </w:r>
      <w:r w:rsidRPr="00F30E24">
        <w:t>NPFC-2022-SSC PS09-IP05</w:t>
      </w:r>
      <w:r>
        <w:t>.</w:t>
      </w:r>
    </w:p>
    <w:p w14:paraId="52FEC8C4" w14:textId="77777777" w:rsidR="00F30E24" w:rsidRDefault="00F30E24" w:rsidP="00F30E24">
      <w:pPr>
        <w:pStyle w:val="ListParagraph"/>
        <w:ind w:left="960"/>
      </w:pPr>
    </w:p>
    <w:p w14:paraId="589C4679" w14:textId="58279F84" w:rsidR="00BB2392" w:rsidRPr="00705B91" w:rsidRDefault="00BB2392" w:rsidP="00BB2392">
      <w:pPr>
        <w:pStyle w:val="Default"/>
        <w:rPr>
          <w:i/>
        </w:rPr>
      </w:pPr>
      <w:r w:rsidRPr="00705B91">
        <w:rPr>
          <w:i/>
        </w:rPr>
        <w:t>7.</w:t>
      </w:r>
      <w:r>
        <w:rPr>
          <w:i/>
        </w:rPr>
        <w:t>2</w:t>
      </w:r>
      <w:r w:rsidRPr="00705B91">
        <w:rPr>
          <w:i/>
        </w:rPr>
        <w:t xml:space="preserve"> </w:t>
      </w:r>
      <w:r w:rsidRPr="00371989">
        <w:rPr>
          <w:i/>
        </w:rPr>
        <w:t xml:space="preserve">Review of </w:t>
      </w:r>
      <w:r w:rsidRPr="00BB2392">
        <w:rPr>
          <w:i/>
        </w:rPr>
        <w:t>joint CPUE</w:t>
      </w:r>
    </w:p>
    <w:p w14:paraId="24C2C2C1" w14:textId="61285B91" w:rsidR="00C038D9" w:rsidRDefault="00C038D9" w:rsidP="00C038D9">
      <w:pPr>
        <w:pStyle w:val="Default"/>
        <w:numPr>
          <w:ilvl w:val="0"/>
          <w:numId w:val="18"/>
        </w:numPr>
        <w:jc w:val="both"/>
      </w:pPr>
      <w:r>
        <w:t>Chinese Taipei presented a joint CPUE standardization of Pacific saury in the Northwest</w:t>
      </w:r>
      <w:r w:rsidR="00DE5F44">
        <w:t>ern</w:t>
      </w:r>
      <w:r>
        <w:t xml:space="preserve"> Pacific Ocean from 2001 to 2021 using a VAST model (</w:t>
      </w:r>
      <w:r w:rsidRPr="00C038D9">
        <w:t>NPFC-2022-SSC PS09-WP05</w:t>
      </w:r>
      <w:r>
        <w:t>). The spatio-temporal effect had the largest influence on the time series of estimated CPUE among all variables. The results indicated that the annual standardized CPUE trend had a fluctuating pattern over the studied periods, and the annual standardized CPUE value was at the lowest level below average (2001-2020) in 2021.</w:t>
      </w:r>
      <w:r w:rsidR="004B6703">
        <w:t xml:space="preserve"> The correlation analysis indicated that the joint index could resolve the issue of inconsistency among individual indices.</w:t>
      </w:r>
    </w:p>
    <w:p w14:paraId="049E8C6E" w14:textId="77777777" w:rsidR="004B6703" w:rsidRDefault="004B6703" w:rsidP="004B6703">
      <w:pPr>
        <w:pStyle w:val="Default"/>
        <w:ind w:left="420"/>
        <w:jc w:val="both"/>
      </w:pPr>
    </w:p>
    <w:p w14:paraId="011A3052" w14:textId="3C6BA15F" w:rsidR="00E60E5E" w:rsidRDefault="00E60E5E" w:rsidP="00C038D9">
      <w:pPr>
        <w:pStyle w:val="Default"/>
        <w:numPr>
          <w:ilvl w:val="0"/>
          <w:numId w:val="18"/>
        </w:numPr>
        <w:jc w:val="both"/>
      </w:pPr>
      <w:r>
        <w:t xml:space="preserve">At the </w:t>
      </w:r>
      <w:r w:rsidR="00A7083D">
        <w:t xml:space="preserve">suggestion </w:t>
      </w:r>
      <w:r>
        <w:t xml:space="preserve">of the SSC PS, Chinese Taipei conducted further analysis </w:t>
      </w:r>
      <w:r w:rsidR="00A7083D">
        <w:t xml:space="preserve">to investigate </w:t>
      </w:r>
      <w:r w:rsidR="00A7083D" w:rsidRPr="00A7083D">
        <w:t>a</w:t>
      </w:r>
      <w:r w:rsidR="00A7083D">
        <w:t>ny potential</w:t>
      </w:r>
      <w:r w:rsidR="00A7083D" w:rsidRPr="00A7083D">
        <w:t xml:space="preserve"> CPUE-SST effect </w:t>
      </w:r>
      <w:r>
        <w:t xml:space="preserve">on the joint CPUE standardization. The analysis showed </w:t>
      </w:r>
      <w:r w:rsidR="00E51174">
        <w:t xml:space="preserve">that using categorical SST effects improved the fitting, but there </w:t>
      </w:r>
      <w:r w:rsidR="00CF55C5">
        <w:t>was</w:t>
      </w:r>
      <w:r w:rsidR="00E51174">
        <w:t xml:space="preserve"> </w:t>
      </w:r>
      <w:r>
        <w:t xml:space="preserve">a </w:t>
      </w:r>
      <w:r w:rsidRPr="00AA1149">
        <w:t xml:space="preserve">lack of clear evidence for </w:t>
      </w:r>
      <w:r w:rsidR="00E51174">
        <w:t>interactions between SST and Month</w:t>
      </w:r>
      <w:r w:rsidR="00CF55C5">
        <w:t>,</w:t>
      </w:r>
      <w:r>
        <w:t xml:space="preserve"> which some Members thought was </w:t>
      </w:r>
      <w:r w:rsidRPr="00AA1149">
        <w:t>surprising</w:t>
      </w:r>
      <w:r>
        <w:t>. The SSC PS agreed that this should be the</w:t>
      </w:r>
      <w:r w:rsidRPr="00AA1149">
        <w:t xml:space="preserve"> subject </w:t>
      </w:r>
      <w:r>
        <w:t xml:space="preserve">of </w:t>
      </w:r>
      <w:r w:rsidRPr="00AA1149">
        <w:t xml:space="preserve">future research. However, the </w:t>
      </w:r>
      <w:r>
        <w:t xml:space="preserve">SSC PS agreed that the </w:t>
      </w:r>
      <w:r w:rsidRPr="00AA1149">
        <w:t xml:space="preserve">estimated joint </w:t>
      </w:r>
      <w:r>
        <w:t xml:space="preserve">CPUE </w:t>
      </w:r>
      <w:r w:rsidRPr="00AA1149">
        <w:t xml:space="preserve">seems robust to the uncertainty and is </w:t>
      </w:r>
      <w:r>
        <w:t>acceptable</w:t>
      </w:r>
      <w:r w:rsidRPr="00AA1149">
        <w:t xml:space="preserve"> for use in this assessment.</w:t>
      </w:r>
      <w:r>
        <w:t xml:space="preserve"> </w:t>
      </w:r>
    </w:p>
    <w:p w14:paraId="081A911B" w14:textId="77777777" w:rsidR="00F1626B" w:rsidRDefault="00F1626B" w:rsidP="004C776C">
      <w:pPr>
        <w:pStyle w:val="Default"/>
        <w:ind w:left="420"/>
        <w:jc w:val="both"/>
      </w:pPr>
    </w:p>
    <w:p w14:paraId="51846BA2" w14:textId="1064EF4D" w:rsidR="00D02985" w:rsidRDefault="00B16684" w:rsidP="00D02985">
      <w:pPr>
        <w:pStyle w:val="Default"/>
        <w:numPr>
          <w:ilvl w:val="0"/>
          <w:numId w:val="18"/>
        </w:numPr>
        <w:jc w:val="both"/>
      </w:pPr>
      <w:r>
        <w:t>At the suggestion of the SSC PS</w:t>
      </w:r>
      <w:r w:rsidR="002C5561">
        <w:t xml:space="preserve">, Chinese Taipei conducted a comparison </w:t>
      </w:r>
      <w:r w:rsidR="001E440B">
        <w:t xml:space="preserve">of the </w:t>
      </w:r>
      <w:r w:rsidR="00215295">
        <w:t xml:space="preserve">standardized </w:t>
      </w:r>
      <w:r w:rsidR="001E440B">
        <w:t xml:space="preserve">joint CPUE </w:t>
      </w:r>
      <w:r w:rsidR="00012187">
        <w:t xml:space="preserve">indices </w:t>
      </w:r>
      <w:r w:rsidR="00215295">
        <w:t xml:space="preserve">beginning in </w:t>
      </w:r>
      <w:r w:rsidR="00E26337">
        <w:t>1994</w:t>
      </w:r>
      <w:r w:rsidR="001E440B">
        <w:t xml:space="preserve"> </w:t>
      </w:r>
      <w:r w:rsidR="00E26337">
        <w:t>with that beginning in 2001</w:t>
      </w:r>
      <w:r w:rsidR="00DB50D6">
        <w:t xml:space="preserve">. </w:t>
      </w:r>
      <w:r w:rsidR="0005264D">
        <w:t>The indices were found to be comparable. Chinese Taipei also conducted</w:t>
      </w:r>
      <w:r w:rsidR="00EF24C9">
        <w:t xml:space="preserve"> a comparison </w:t>
      </w:r>
      <w:r w:rsidR="00215295">
        <w:t>of the standardized joint CPUE</w:t>
      </w:r>
      <w:r w:rsidR="00E26337">
        <w:t xml:space="preserve"> indices beginning in 1994 with </w:t>
      </w:r>
      <w:r w:rsidR="00015162">
        <w:t xml:space="preserve">both </w:t>
      </w:r>
      <w:r w:rsidR="00E26337">
        <w:t xml:space="preserve">the </w:t>
      </w:r>
      <w:r w:rsidR="007E462B">
        <w:t>Russian and Japanese standardized CPUEs</w:t>
      </w:r>
      <w:r w:rsidR="00015162">
        <w:t xml:space="preserve"> beginning in 1994</w:t>
      </w:r>
      <w:r w:rsidR="00852131">
        <w:t>.</w:t>
      </w:r>
      <w:r w:rsidR="00015162">
        <w:t xml:space="preserve"> </w:t>
      </w:r>
    </w:p>
    <w:p w14:paraId="6D45E565" w14:textId="77777777" w:rsidR="000768FA" w:rsidRDefault="000768FA" w:rsidP="000768FA">
      <w:pPr>
        <w:pStyle w:val="Default"/>
        <w:ind w:left="420"/>
        <w:jc w:val="both"/>
      </w:pPr>
    </w:p>
    <w:p w14:paraId="0D1FCF17" w14:textId="7144490F" w:rsidR="00C038D9" w:rsidRDefault="00C038D9" w:rsidP="00C038D9">
      <w:pPr>
        <w:pStyle w:val="Default"/>
        <w:numPr>
          <w:ilvl w:val="0"/>
          <w:numId w:val="18"/>
        </w:numPr>
        <w:jc w:val="both"/>
      </w:pPr>
      <w:r>
        <w:t>The SSC PS agreed to use the standardized joint CPUE</w:t>
      </w:r>
      <w:r w:rsidR="0005264D">
        <w:t xml:space="preserve"> beginning in 1994</w:t>
      </w:r>
      <w:r>
        <w:t xml:space="preserve"> as an input for the stock assessment.</w:t>
      </w:r>
    </w:p>
    <w:p w14:paraId="18584CC5" w14:textId="77777777" w:rsidR="00C038D9" w:rsidRDefault="00C038D9" w:rsidP="00C038D9">
      <w:pPr>
        <w:pStyle w:val="ListParagraph"/>
        <w:ind w:leftChars="0" w:left="960"/>
      </w:pPr>
    </w:p>
    <w:p w14:paraId="1D34C981" w14:textId="7B8BA7C3" w:rsidR="00551E83" w:rsidRDefault="00551E83" w:rsidP="004B6703">
      <w:pPr>
        <w:pStyle w:val="Default"/>
        <w:numPr>
          <w:ilvl w:val="0"/>
          <w:numId w:val="18"/>
        </w:numPr>
        <w:jc w:val="both"/>
      </w:pPr>
      <w:r>
        <w:t>The SSC PS expressed its appreciation to Chinese Taipei for conducting the joint CPUE standardization and encouraged other Members to collaborate with Chinese Taipei on future joint CPUE standardization work.</w:t>
      </w:r>
    </w:p>
    <w:p w14:paraId="0D230939" w14:textId="77777777" w:rsidR="00551E83" w:rsidRDefault="00551E83" w:rsidP="00714CDB">
      <w:pPr>
        <w:pStyle w:val="ListParagraph"/>
        <w:ind w:left="960"/>
      </w:pPr>
    </w:p>
    <w:p w14:paraId="440A30C5" w14:textId="27CA11F3" w:rsidR="004B6703" w:rsidRDefault="004B6703" w:rsidP="004B6703">
      <w:pPr>
        <w:pStyle w:val="Default"/>
        <w:numPr>
          <w:ilvl w:val="0"/>
          <w:numId w:val="18"/>
        </w:numPr>
        <w:jc w:val="both"/>
      </w:pPr>
      <w:r>
        <w:t xml:space="preserve">The finalized table of abundance indices is attached to the report as Annex </w:t>
      </w:r>
      <w:r w:rsidR="00DE5F44">
        <w:t>D</w:t>
      </w:r>
      <w:r>
        <w:t xml:space="preserve">. A plot of </w:t>
      </w:r>
      <w:r>
        <w:lastRenderedPageBreak/>
        <w:t xml:space="preserve">Members’ standardized CPUEs is attached to the report as Annex </w:t>
      </w:r>
      <w:r w:rsidR="00DE5F44">
        <w:t>E</w:t>
      </w:r>
      <w:r>
        <w:t>.</w:t>
      </w:r>
    </w:p>
    <w:p w14:paraId="55FDD8EC" w14:textId="77777777" w:rsidR="004B6703" w:rsidRPr="001A28B5" w:rsidRDefault="004B6703" w:rsidP="004B6703">
      <w:pPr>
        <w:pStyle w:val="Default"/>
        <w:ind w:left="420"/>
        <w:jc w:val="both"/>
      </w:pPr>
    </w:p>
    <w:p w14:paraId="6D404BC7" w14:textId="740DA227" w:rsidR="00025403" w:rsidRPr="00705B91" w:rsidRDefault="00025403" w:rsidP="00025403">
      <w:pPr>
        <w:pStyle w:val="Default"/>
        <w:jc w:val="both"/>
        <w:rPr>
          <w:i/>
        </w:rPr>
      </w:pPr>
      <w:r w:rsidRPr="00705B91">
        <w:rPr>
          <w:i/>
        </w:rPr>
        <w:t>7.</w:t>
      </w:r>
      <w:r w:rsidR="00BB2392">
        <w:rPr>
          <w:i/>
        </w:rPr>
        <w:t>3</w:t>
      </w:r>
      <w:r w:rsidRPr="00705B91">
        <w:rPr>
          <w:i/>
        </w:rPr>
        <w:t xml:space="preserve"> Recommendations for future work</w:t>
      </w:r>
    </w:p>
    <w:p w14:paraId="4CF31515" w14:textId="1104744B" w:rsidR="006264DD" w:rsidRPr="00B64DFB" w:rsidRDefault="006264DD" w:rsidP="006264DD">
      <w:pPr>
        <w:pStyle w:val="Default"/>
        <w:numPr>
          <w:ilvl w:val="0"/>
          <w:numId w:val="18"/>
        </w:numPr>
        <w:jc w:val="both"/>
      </w:pPr>
      <w:bookmarkStart w:id="0" w:name="_Hlk112828832"/>
      <w:r w:rsidRPr="00C038D9">
        <w:rPr>
          <w:iCs/>
        </w:rPr>
        <w:t xml:space="preserve">Chinese Taipei presented an evaluation of the influence of spatial treatments on CPUE standardization using </w:t>
      </w:r>
      <w:r w:rsidR="0023006B" w:rsidRPr="0023006B">
        <w:rPr>
          <w:iCs/>
        </w:rPr>
        <w:t xml:space="preserve">a real-world application and a simulation based on the Taiwanese stick-held dip net fishery for Pacific saury in the Northwestern Pacific Ocean </w:t>
      </w:r>
      <w:r w:rsidRPr="00C038D9">
        <w:rPr>
          <w:iCs/>
        </w:rPr>
        <w:t xml:space="preserve">(NPFC-2022-SSC PS09-IP03). </w:t>
      </w:r>
      <w:r w:rsidRPr="00D2497F">
        <w:rPr>
          <w:iCs/>
        </w:rPr>
        <w:t xml:space="preserve">Several spatial treatments to standardize CPUE data were evaluated using Generalized Linear Mixed Models (GLMMs). The performance of three spatially stratified approaches in GLMMs were compared. An influence analysis was constructed to quantify discrepancies between unstandardized and standardized indices </w:t>
      </w:r>
      <w:r w:rsidR="00D50520">
        <w:rPr>
          <w:iCs/>
        </w:rPr>
        <w:t xml:space="preserve">and </w:t>
      </w:r>
      <w:r w:rsidRPr="00D2497F">
        <w:rPr>
          <w:iCs/>
        </w:rPr>
        <w:t xml:space="preserve">assist in identifying the annual influence of explanatory variables in GLMMs. A simulation to corroborate the results from the case study was developed and the four spatial treatments were evaluated. Results from the real-world application indicated that VAST was statistically superior to the other approaches. The influence analysis indicated that the interaction of year and spatial effect or spatio-temporal variable had a major influence on the standardized CPUE. Both simulation scenarios showed that VAST performed the best, with the lowest model error and bias, for estimating relative abundance indices. Although the spatial clustering approach created a flexible shape for the area strata, the simulation results under preferential samplings showed that clustering with a stronger emphasis placed on average CPUE could lead to bias in estimated abundance indices. However, spatial clustering that balanced average CPUE with spatial proximity could be a reasonable alternative if it is not possible to apply a spatio-temporal approach. The </w:t>
      </w:r>
      <w:r w:rsidR="00CF30EB">
        <w:rPr>
          <w:iCs/>
        </w:rPr>
        <w:t xml:space="preserve">study highlighted </w:t>
      </w:r>
      <w:r w:rsidRPr="00D2497F">
        <w:rPr>
          <w:iCs/>
        </w:rPr>
        <w:t>importance of conducting influence analysis and the</w:t>
      </w:r>
      <w:r w:rsidR="00EA3E57">
        <w:rPr>
          <w:iCs/>
        </w:rPr>
        <w:t xml:space="preserve"> </w:t>
      </w:r>
      <w:bookmarkStart w:id="1" w:name="_Hlk113000386"/>
      <w:r w:rsidR="00EA3E57">
        <w:rPr>
          <w:iCs/>
        </w:rPr>
        <w:t xml:space="preserve">better </w:t>
      </w:r>
      <w:bookmarkEnd w:id="1"/>
      <w:r w:rsidRPr="00D2497F">
        <w:rPr>
          <w:iCs/>
        </w:rPr>
        <w:t>performance of a spatio-temporal approach.</w:t>
      </w:r>
    </w:p>
    <w:bookmarkEnd w:id="0"/>
    <w:p w14:paraId="247CAC9C" w14:textId="77777777" w:rsidR="006264DD" w:rsidRPr="00B64DFB" w:rsidRDefault="006264DD" w:rsidP="006264DD">
      <w:pPr>
        <w:pStyle w:val="Default"/>
        <w:ind w:left="420"/>
        <w:jc w:val="both"/>
      </w:pPr>
    </w:p>
    <w:p w14:paraId="5DF69850" w14:textId="18563AF3" w:rsidR="006264DD" w:rsidRDefault="006264DD" w:rsidP="006264DD">
      <w:pPr>
        <w:pStyle w:val="Default"/>
        <w:numPr>
          <w:ilvl w:val="0"/>
          <w:numId w:val="18"/>
        </w:numPr>
        <w:jc w:val="both"/>
      </w:pPr>
      <w:r>
        <w:t>The SSC PS encouraged Members to conduct future CPUE standardizations using two methods, their existing one and one applying VAST, and compar</w:t>
      </w:r>
      <w:r w:rsidR="00082A2F">
        <w:t>e</w:t>
      </w:r>
      <w:r>
        <w:t xml:space="preserve"> the results</w:t>
      </w:r>
      <w:r w:rsidR="00082A2F">
        <w:t>, if possible</w:t>
      </w:r>
      <w:r>
        <w:t>.</w:t>
      </w:r>
    </w:p>
    <w:p w14:paraId="4FB55DB8" w14:textId="77777777" w:rsidR="00C43A35" w:rsidRDefault="00C43A35" w:rsidP="00DA75E4">
      <w:pPr>
        <w:pStyle w:val="ListParagraph"/>
        <w:ind w:left="960"/>
      </w:pPr>
    </w:p>
    <w:p w14:paraId="7F1210CC" w14:textId="3B0DC803" w:rsidR="00AA1149" w:rsidRPr="00B64DFB" w:rsidRDefault="00E60E5E" w:rsidP="006264DD">
      <w:pPr>
        <w:pStyle w:val="Default"/>
        <w:numPr>
          <w:ilvl w:val="0"/>
          <w:numId w:val="18"/>
        </w:numPr>
        <w:jc w:val="both"/>
      </w:pPr>
      <w:r>
        <w:t xml:space="preserve">The SSC PS agreed to conduct further research on the </w:t>
      </w:r>
      <w:r w:rsidR="00A7083D" w:rsidRPr="00A7083D">
        <w:t>potential CPUE-SST effect on the joint CPUE standardization</w:t>
      </w:r>
      <w:r w:rsidR="00A7083D">
        <w:t>.</w:t>
      </w:r>
    </w:p>
    <w:p w14:paraId="583E2561" w14:textId="77777777" w:rsidR="006264DD" w:rsidRPr="00B64DFB" w:rsidRDefault="006264DD" w:rsidP="006264DD">
      <w:pPr>
        <w:pStyle w:val="Default"/>
        <w:ind w:left="420"/>
        <w:jc w:val="both"/>
      </w:pPr>
    </w:p>
    <w:p w14:paraId="26A9C443" w14:textId="036A71E7" w:rsidR="00A75941" w:rsidRPr="00E62869" w:rsidRDefault="00A75941" w:rsidP="00A75941">
      <w:pPr>
        <w:pStyle w:val="ListParagraph"/>
        <w:numPr>
          <w:ilvl w:val="0"/>
          <w:numId w:val="19"/>
        </w:numPr>
        <w:tabs>
          <w:tab w:val="left" w:pos="3402"/>
        </w:tabs>
        <w:ind w:leftChars="0" w:left="1560" w:hanging="1560"/>
        <w:rPr>
          <w:rFonts w:cs="Times New Roman"/>
          <w:szCs w:val="24"/>
        </w:rPr>
      </w:pPr>
      <w:r w:rsidRPr="005332D5">
        <w:t xml:space="preserve">Biological information </w:t>
      </w:r>
      <w:r w:rsidR="00010CE8">
        <w:t>on</w:t>
      </w:r>
      <w:r w:rsidRPr="005332D5">
        <w:t xml:space="preserve"> Pacific saury</w:t>
      </w:r>
    </w:p>
    <w:p w14:paraId="59DAF4BD" w14:textId="2B91304C" w:rsidR="00A75941" w:rsidRPr="009E2219" w:rsidRDefault="00025403" w:rsidP="00A75941">
      <w:pPr>
        <w:pStyle w:val="Default"/>
        <w:rPr>
          <w:i/>
        </w:rPr>
      </w:pPr>
      <w:r>
        <w:rPr>
          <w:i/>
        </w:rPr>
        <w:t>8</w:t>
      </w:r>
      <w:r w:rsidR="00A75941">
        <w:rPr>
          <w:i/>
        </w:rPr>
        <w:t xml:space="preserve">.1 </w:t>
      </w:r>
      <w:r w:rsidR="00A75941" w:rsidRPr="00A75941">
        <w:rPr>
          <w:i/>
        </w:rPr>
        <w:t xml:space="preserve">Review of </w:t>
      </w:r>
      <w:r w:rsidRPr="00025403">
        <w:rPr>
          <w:i/>
        </w:rPr>
        <w:t>any updates and progress</w:t>
      </w:r>
    </w:p>
    <w:p w14:paraId="351B3974" w14:textId="2927B480" w:rsidR="00A75941" w:rsidRDefault="00F20419" w:rsidP="00664A57">
      <w:pPr>
        <w:pStyle w:val="Default"/>
        <w:numPr>
          <w:ilvl w:val="0"/>
          <w:numId w:val="18"/>
        </w:numPr>
        <w:jc w:val="both"/>
      </w:pPr>
      <w:r>
        <w:t>No updates were provided.</w:t>
      </w:r>
    </w:p>
    <w:p w14:paraId="7077E0DE" w14:textId="77777777" w:rsidR="00A75941" w:rsidRPr="00D355AA" w:rsidRDefault="00A75941" w:rsidP="00A75941">
      <w:pPr>
        <w:pStyle w:val="Default"/>
        <w:ind w:left="420"/>
        <w:jc w:val="both"/>
      </w:pPr>
    </w:p>
    <w:p w14:paraId="1860035A" w14:textId="2665A39F" w:rsidR="00010CE8" w:rsidRPr="009E2219" w:rsidRDefault="00010CE8" w:rsidP="00010CE8">
      <w:pPr>
        <w:pStyle w:val="Default"/>
        <w:rPr>
          <w:i/>
        </w:rPr>
      </w:pPr>
      <w:r>
        <w:rPr>
          <w:i/>
        </w:rPr>
        <w:t>8</w:t>
      </w:r>
      <w:r w:rsidRPr="00A75941">
        <w:rPr>
          <w:i/>
        </w:rPr>
        <w:t>.</w:t>
      </w:r>
      <w:r>
        <w:rPr>
          <w:i/>
        </w:rPr>
        <w:t>2</w:t>
      </w:r>
      <w:r w:rsidRPr="00A75941">
        <w:rPr>
          <w:i/>
        </w:rPr>
        <w:t xml:space="preserve"> </w:t>
      </w:r>
      <w:r w:rsidRPr="00010CE8">
        <w:rPr>
          <w:i/>
        </w:rPr>
        <w:t>Distribution and migration patterns of juvenile Pacific saury</w:t>
      </w:r>
    </w:p>
    <w:p w14:paraId="366D4406" w14:textId="7E457CD1" w:rsidR="00010CE8" w:rsidRDefault="00F20419" w:rsidP="00010CE8">
      <w:pPr>
        <w:pStyle w:val="Default"/>
        <w:numPr>
          <w:ilvl w:val="0"/>
          <w:numId w:val="18"/>
        </w:numPr>
        <w:jc w:val="both"/>
      </w:pPr>
      <w:r>
        <w:t>No information on d</w:t>
      </w:r>
      <w:r w:rsidRPr="00F20419">
        <w:t>istribution and migration patterns of juvenile Pacific saury</w:t>
      </w:r>
      <w:r>
        <w:t xml:space="preserve"> was provided.</w:t>
      </w:r>
    </w:p>
    <w:p w14:paraId="0C4AC820" w14:textId="77777777" w:rsidR="00010CE8" w:rsidRDefault="00010CE8" w:rsidP="006D0AE9">
      <w:pPr>
        <w:pStyle w:val="Default"/>
        <w:ind w:left="420"/>
        <w:jc w:val="both"/>
      </w:pPr>
    </w:p>
    <w:p w14:paraId="7F3D7A19" w14:textId="25A057A7" w:rsidR="00A75941" w:rsidRPr="009E2219" w:rsidRDefault="00025403" w:rsidP="00A75941">
      <w:pPr>
        <w:pStyle w:val="Default"/>
        <w:rPr>
          <w:i/>
        </w:rPr>
      </w:pPr>
      <w:r>
        <w:rPr>
          <w:i/>
        </w:rPr>
        <w:lastRenderedPageBreak/>
        <w:t>8</w:t>
      </w:r>
      <w:r w:rsidR="00A75941" w:rsidRPr="00A75941">
        <w:rPr>
          <w:i/>
        </w:rPr>
        <w:t>.</w:t>
      </w:r>
      <w:r w:rsidR="00010CE8">
        <w:rPr>
          <w:i/>
        </w:rPr>
        <w:t>3</w:t>
      </w:r>
      <w:r w:rsidR="00A75941" w:rsidRPr="00A75941">
        <w:rPr>
          <w:i/>
        </w:rPr>
        <w:t xml:space="preserve"> Recommendations for future work</w:t>
      </w:r>
    </w:p>
    <w:p w14:paraId="7482194C" w14:textId="2E201ADC" w:rsidR="00A75941" w:rsidRDefault="004430A6" w:rsidP="00A75941">
      <w:pPr>
        <w:pStyle w:val="Default"/>
        <w:numPr>
          <w:ilvl w:val="0"/>
          <w:numId w:val="18"/>
        </w:numPr>
        <w:jc w:val="both"/>
      </w:pPr>
      <w:r>
        <w:t>The SSC PS e</w:t>
      </w:r>
      <w:r w:rsidR="00F20419">
        <w:t xml:space="preserve">ncouraged Member scientists to continue </w:t>
      </w:r>
      <w:r>
        <w:t xml:space="preserve">to engage in research on the biology of Pacific saury </w:t>
      </w:r>
      <w:r w:rsidR="00F20419">
        <w:t xml:space="preserve">and </w:t>
      </w:r>
      <w:r>
        <w:t xml:space="preserve">to </w:t>
      </w:r>
      <w:r w:rsidR="00F20419">
        <w:t>provide any new information at future SSC PS meetings.</w:t>
      </w:r>
    </w:p>
    <w:p w14:paraId="3E118181" w14:textId="77777777" w:rsidR="00A75941" w:rsidRPr="00D355AA" w:rsidRDefault="00A75941" w:rsidP="00A75941">
      <w:pPr>
        <w:pStyle w:val="Default"/>
        <w:ind w:left="420"/>
        <w:jc w:val="both"/>
      </w:pPr>
    </w:p>
    <w:p w14:paraId="6BE0A958" w14:textId="77777777" w:rsidR="000A09DB" w:rsidRPr="00293841" w:rsidRDefault="000A09DB" w:rsidP="000A09DB">
      <w:pPr>
        <w:pStyle w:val="ListParagraph"/>
        <w:numPr>
          <w:ilvl w:val="0"/>
          <w:numId w:val="19"/>
        </w:numPr>
        <w:ind w:leftChars="0"/>
        <w:rPr>
          <w:rFonts w:cs="Times New Roman"/>
          <w:szCs w:val="24"/>
        </w:rPr>
      </w:pPr>
      <w:r w:rsidRPr="00293841">
        <w:rPr>
          <w:szCs w:val="24"/>
        </w:rPr>
        <w:t xml:space="preserve">Stock assessment using </w:t>
      </w:r>
      <w:r>
        <w:rPr>
          <w:szCs w:val="24"/>
        </w:rPr>
        <w:t>“</w:t>
      </w:r>
      <w:r w:rsidRPr="00293841">
        <w:rPr>
          <w:szCs w:val="24"/>
        </w:rPr>
        <w:t>provisional</w:t>
      </w:r>
      <w:r>
        <w:rPr>
          <w:szCs w:val="24"/>
        </w:rPr>
        <w:t xml:space="preserve"> </w:t>
      </w:r>
      <w:r w:rsidRPr="00293841">
        <w:rPr>
          <w:szCs w:val="24"/>
        </w:rPr>
        <w:t>base models</w:t>
      </w:r>
      <w:r>
        <w:rPr>
          <w:szCs w:val="24"/>
        </w:rPr>
        <w:t>”</w:t>
      </w:r>
      <w:r w:rsidRPr="00293841">
        <w:rPr>
          <w:szCs w:val="24"/>
        </w:rPr>
        <w:t xml:space="preserve"> (BSSPM)</w:t>
      </w:r>
    </w:p>
    <w:p w14:paraId="24CD7D6C" w14:textId="134F6601" w:rsidR="000A09DB" w:rsidRPr="00E62869" w:rsidRDefault="00615AF2" w:rsidP="000A09DB">
      <w:pPr>
        <w:rPr>
          <w:rFonts w:cs="Times New Roman"/>
          <w:i/>
          <w:szCs w:val="24"/>
        </w:rPr>
      </w:pPr>
      <w:r>
        <w:rPr>
          <w:i/>
          <w:szCs w:val="24"/>
        </w:rPr>
        <w:t xml:space="preserve">9.1 </w:t>
      </w:r>
      <w:r w:rsidRPr="00615AF2">
        <w:rPr>
          <w:i/>
          <w:szCs w:val="24"/>
        </w:rPr>
        <w:t xml:space="preserve">Review </w:t>
      </w:r>
      <w:r w:rsidR="00010CE8" w:rsidRPr="00010CE8">
        <w:rPr>
          <w:i/>
          <w:szCs w:val="24"/>
        </w:rPr>
        <w:t>and update of the existing specification</w:t>
      </w:r>
    </w:p>
    <w:p w14:paraId="03EB39F0" w14:textId="071338EB" w:rsidR="00AB7192" w:rsidRDefault="00F20419" w:rsidP="00AB7192">
      <w:pPr>
        <w:pStyle w:val="Default"/>
        <w:numPr>
          <w:ilvl w:val="0"/>
          <w:numId w:val="18"/>
        </w:numPr>
        <w:jc w:val="both"/>
      </w:pPr>
      <w:r>
        <w:t xml:space="preserve">The SSC PS reviewed </w:t>
      </w:r>
      <w:r w:rsidR="008C1515">
        <w:t xml:space="preserve">and </w:t>
      </w:r>
      <w:r w:rsidR="00A909D2">
        <w:t xml:space="preserve">revised </w:t>
      </w:r>
      <w:r>
        <w:t>the existing specification of the stock assessment BSSPM</w:t>
      </w:r>
      <w:r w:rsidR="008C1515">
        <w:t xml:space="preserve"> </w:t>
      </w:r>
      <w:r w:rsidR="00180752">
        <w:t>(</w:t>
      </w:r>
      <w:r w:rsidR="008C1515">
        <w:t xml:space="preserve">Annex </w:t>
      </w:r>
      <w:r w:rsidR="00180752">
        <w:t>F)</w:t>
      </w:r>
      <w:r>
        <w:t>.</w:t>
      </w:r>
      <w:r w:rsidR="00D03D95">
        <w:t xml:space="preserve"> One previous base case model (former B1) was </w:t>
      </w:r>
      <w:r w:rsidR="007A06D0">
        <w:t>downgraded</w:t>
      </w:r>
      <w:r w:rsidR="00D03D95">
        <w:t xml:space="preserve"> </w:t>
      </w:r>
      <w:r w:rsidR="007A06D0">
        <w:t xml:space="preserve">to a sensitivity case </w:t>
      </w:r>
      <w:r w:rsidR="00D03D95">
        <w:t xml:space="preserve">because </w:t>
      </w:r>
      <w:r w:rsidR="007F4F09">
        <w:t xml:space="preserve">the </w:t>
      </w:r>
      <w:r w:rsidR="00D03D95">
        <w:t xml:space="preserve">Japanese early CPUE series seemed less informative for population dynamics. The </w:t>
      </w:r>
      <w:r w:rsidR="007A06D0">
        <w:t>former</w:t>
      </w:r>
      <w:r w:rsidR="00D03D95">
        <w:t xml:space="preserve"> B2 remained as a base case (NB1). </w:t>
      </w:r>
      <w:r w:rsidR="007F4F09">
        <w:t>Convers</w:t>
      </w:r>
      <w:r w:rsidR="00D03D95">
        <w:t xml:space="preserve">ely, a previous </w:t>
      </w:r>
      <w:r w:rsidR="00CF55C5">
        <w:t>sensitivity</w:t>
      </w:r>
      <w:r w:rsidR="00D03D95">
        <w:t xml:space="preserve"> case model with the joint CPUE (</w:t>
      </w:r>
      <w:r w:rsidR="007A06D0">
        <w:t xml:space="preserve">former </w:t>
      </w:r>
      <w:r w:rsidR="00D03D95">
        <w:t>S2) was elevated to another base case model (</w:t>
      </w:r>
      <w:r w:rsidR="007A06D0">
        <w:t xml:space="preserve">NB2), while another former </w:t>
      </w:r>
      <w:r w:rsidR="00CF55C5">
        <w:t xml:space="preserve">sensitivity case </w:t>
      </w:r>
      <w:r w:rsidR="007A06D0">
        <w:t xml:space="preserve">S1 was kept for the continuity analysis. </w:t>
      </w:r>
    </w:p>
    <w:p w14:paraId="4C79CF03" w14:textId="77777777" w:rsidR="00D02985" w:rsidRDefault="00D02985" w:rsidP="004C776C">
      <w:pPr>
        <w:pStyle w:val="Default"/>
        <w:ind w:left="420"/>
        <w:jc w:val="both"/>
      </w:pPr>
    </w:p>
    <w:p w14:paraId="4AE1BCF9" w14:textId="7B1BAC22" w:rsidR="00BC4484" w:rsidRDefault="00B37F74" w:rsidP="00BC4484">
      <w:pPr>
        <w:pStyle w:val="Default"/>
        <w:numPr>
          <w:ilvl w:val="0"/>
          <w:numId w:val="18"/>
        </w:numPr>
        <w:jc w:val="both"/>
      </w:pPr>
      <w:r>
        <w:rPr>
          <w:rFonts w:hint="eastAsia"/>
        </w:rPr>
        <w:t>C</w:t>
      </w:r>
      <w:r>
        <w:t>hina</w:t>
      </w:r>
      <w:r w:rsidRPr="00B37F74">
        <w:t xml:space="preserve"> noted that frequent change</w:t>
      </w:r>
      <w:r w:rsidR="006D220F">
        <w:t>s</w:t>
      </w:r>
      <w:r w:rsidRPr="00B37F74">
        <w:t xml:space="preserve"> of base case scenarios </w:t>
      </w:r>
      <w:r w:rsidR="006D220F">
        <w:t xml:space="preserve">were </w:t>
      </w:r>
      <w:r w:rsidRPr="00B37F74">
        <w:t>made in the past few years and suggested the new base case scenarios should be as stable as possible in the future for easier comparison of interannual benchmark stock assessments unless substantial improvement is necessary.</w:t>
      </w:r>
    </w:p>
    <w:p w14:paraId="511B7998" w14:textId="77777777" w:rsidR="00BC4484" w:rsidRPr="00B441A5" w:rsidRDefault="00BC4484" w:rsidP="00BC4484">
      <w:pPr>
        <w:pStyle w:val="Default"/>
        <w:ind w:left="420"/>
        <w:jc w:val="both"/>
      </w:pPr>
    </w:p>
    <w:p w14:paraId="299C98DE" w14:textId="77777777" w:rsidR="00217D57" w:rsidRDefault="003A4971" w:rsidP="006D220F">
      <w:pPr>
        <w:pStyle w:val="Default"/>
        <w:numPr>
          <w:ilvl w:val="0"/>
          <w:numId w:val="18"/>
        </w:numPr>
        <w:jc w:val="both"/>
      </w:pPr>
      <w:r>
        <w:t>The invited expert</w:t>
      </w:r>
      <w:r w:rsidR="006D220F">
        <w:t xml:space="preserve"> suggested that technical improvements to models are also important</w:t>
      </w:r>
      <w:r w:rsidR="000E6BEF">
        <w:t>,</w:t>
      </w:r>
      <w:r w:rsidR="006D220F">
        <w:t xml:space="preserve"> and it is sometimes necessary to sacrifice comparability with previous assessments.</w:t>
      </w:r>
    </w:p>
    <w:p w14:paraId="77A15789" w14:textId="77777777" w:rsidR="00217D57" w:rsidRDefault="00217D57" w:rsidP="004C776C">
      <w:pPr>
        <w:pStyle w:val="ListParagraph"/>
        <w:ind w:left="960"/>
      </w:pPr>
    </w:p>
    <w:p w14:paraId="744D7AEF" w14:textId="739EAE96" w:rsidR="006D220F" w:rsidRDefault="00217D57" w:rsidP="006D220F">
      <w:pPr>
        <w:pStyle w:val="Default"/>
        <w:numPr>
          <w:ilvl w:val="0"/>
          <w:numId w:val="18"/>
        </w:numPr>
        <w:jc w:val="both"/>
      </w:pPr>
      <w:r>
        <w:t xml:space="preserve">The SSC PS </w:t>
      </w:r>
      <w:r w:rsidR="000E6BEF">
        <w:t xml:space="preserve">agreed about the importance of </w:t>
      </w:r>
      <w:r w:rsidR="00BC4D5F">
        <w:t>maintaining a</w:t>
      </w:r>
      <w:r w:rsidR="000E6BEF">
        <w:t xml:space="preserve"> record</w:t>
      </w:r>
      <w:r w:rsidR="00BC4D5F">
        <w:t xml:space="preserve"> of</w:t>
      </w:r>
      <w:r w:rsidR="000E6BEF">
        <w:t xml:space="preserve"> changes </w:t>
      </w:r>
      <w:r w:rsidR="00BC4D5F">
        <w:t>and their effects as progress is made</w:t>
      </w:r>
      <w:r w:rsidR="000E6BEF">
        <w:t>.</w:t>
      </w:r>
    </w:p>
    <w:p w14:paraId="5B72141D" w14:textId="77777777" w:rsidR="006D220F" w:rsidRPr="003D0BCB" w:rsidRDefault="006D220F" w:rsidP="006D220F">
      <w:pPr>
        <w:pStyle w:val="Default"/>
        <w:ind w:left="420"/>
        <w:jc w:val="both"/>
      </w:pPr>
    </w:p>
    <w:p w14:paraId="6382055F" w14:textId="75023580" w:rsidR="00911448" w:rsidRDefault="00D02985" w:rsidP="00AB7192">
      <w:pPr>
        <w:pStyle w:val="Default"/>
        <w:numPr>
          <w:ilvl w:val="0"/>
          <w:numId w:val="18"/>
        </w:numPr>
        <w:jc w:val="both"/>
      </w:pPr>
      <w:r>
        <w:t>The SSC PS noted that the m</w:t>
      </w:r>
      <w:r w:rsidR="00911448" w:rsidRPr="00C348B0">
        <w:t xml:space="preserve">ode trends estimated for years prior to 1994 are based on catch data only and </w:t>
      </w:r>
      <w:r>
        <w:t xml:space="preserve">may be </w:t>
      </w:r>
      <w:r w:rsidR="00911448" w:rsidRPr="00C348B0">
        <w:t>highly uncertain.</w:t>
      </w:r>
      <w:r>
        <w:t xml:space="preserve"> The SSC PS agreed to i</w:t>
      </w:r>
      <w:r w:rsidRPr="00C348B0">
        <w:t xml:space="preserve">nclude </w:t>
      </w:r>
      <w:r>
        <w:t xml:space="preserve">a </w:t>
      </w:r>
      <w:r w:rsidRPr="00C348B0">
        <w:t xml:space="preserve">sentence </w:t>
      </w:r>
      <w:r>
        <w:t xml:space="preserve">to that effect </w:t>
      </w:r>
      <w:r w:rsidRPr="00C348B0">
        <w:t xml:space="preserve">in the </w:t>
      </w:r>
      <w:r>
        <w:t xml:space="preserve">stock assessment </w:t>
      </w:r>
      <w:r w:rsidRPr="00C348B0">
        <w:t>report wherever results f</w:t>
      </w:r>
      <w:r>
        <w:t>r</w:t>
      </w:r>
      <w:r w:rsidRPr="00C348B0">
        <w:t>om the early years are presented</w:t>
      </w:r>
      <w:r>
        <w:t>.</w:t>
      </w:r>
    </w:p>
    <w:p w14:paraId="3384CB37" w14:textId="331A4EA3" w:rsidR="008C1515" w:rsidRDefault="008C1515" w:rsidP="008C1515">
      <w:pPr>
        <w:pStyle w:val="Default"/>
        <w:ind w:left="420"/>
      </w:pPr>
    </w:p>
    <w:p w14:paraId="2F4DBFEC" w14:textId="68090103" w:rsidR="003802AD" w:rsidRPr="00E62869" w:rsidRDefault="003802AD" w:rsidP="003802AD">
      <w:pPr>
        <w:pStyle w:val="Default"/>
        <w:jc w:val="both"/>
        <w:rPr>
          <w:i/>
        </w:rPr>
      </w:pPr>
      <w:r>
        <w:rPr>
          <w:i/>
        </w:rPr>
        <w:t>9.</w:t>
      </w:r>
      <w:r w:rsidR="00010CE8">
        <w:rPr>
          <w:i/>
        </w:rPr>
        <w:t>2</w:t>
      </w:r>
      <w:r>
        <w:rPr>
          <w:i/>
        </w:rPr>
        <w:t xml:space="preserve"> </w:t>
      </w:r>
      <w:r w:rsidRPr="00E8267F">
        <w:rPr>
          <w:i/>
        </w:rPr>
        <w:t>Recommendations for future work</w:t>
      </w:r>
    </w:p>
    <w:p w14:paraId="4A0319AA" w14:textId="20BA05F0" w:rsidR="00C36C4C" w:rsidRDefault="001F6AC9" w:rsidP="00E41FBA">
      <w:pPr>
        <w:pStyle w:val="ListParagraph"/>
        <w:numPr>
          <w:ilvl w:val="0"/>
          <w:numId w:val="18"/>
        </w:numPr>
        <w:ind w:leftChars="0"/>
      </w:pPr>
      <w:r>
        <w:t xml:space="preserve">The SSC PS agreed to continue </w:t>
      </w:r>
      <w:r w:rsidR="00CF55C5">
        <w:t>to evaluate</w:t>
      </w:r>
      <w:r w:rsidR="000D56B2">
        <w:t xml:space="preserve"> models through diagnostics and finalize base-case model(s)</w:t>
      </w:r>
      <w:r>
        <w:t xml:space="preserve"> at the next SSC PS meeting.</w:t>
      </w:r>
    </w:p>
    <w:p w14:paraId="73FC6795" w14:textId="77777777" w:rsidR="00C36C4C" w:rsidRDefault="00C36C4C" w:rsidP="00C36C4C">
      <w:pPr>
        <w:pStyle w:val="Default"/>
        <w:ind w:left="420"/>
        <w:jc w:val="both"/>
      </w:pPr>
    </w:p>
    <w:p w14:paraId="58BFFFD9" w14:textId="60FC50B2" w:rsidR="000A09DB" w:rsidRDefault="00D16455" w:rsidP="000A09DB">
      <w:pPr>
        <w:pStyle w:val="ListParagraph"/>
        <w:numPr>
          <w:ilvl w:val="0"/>
          <w:numId w:val="19"/>
        </w:numPr>
        <w:ind w:leftChars="0" w:left="1701" w:hanging="1701"/>
        <w:rPr>
          <w:rFonts w:cs="Times New Roman"/>
          <w:szCs w:val="24"/>
        </w:rPr>
      </w:pPr>
      <w:r>
        <w:rPr>
          <w:rFonts w:cs="Times New Roman"/>
          <w:szCs w:val="24"/>
        </w:rPr>
        <w:t>New</w:t>
      </w:r>
      <w:r w:rsidR="000A09DB" w:rsidRPr="00D67DD4">
        <w:rPr>
          <w:rFonts w:cs="Times New Roman"/>
          <w:szCs w:val="24"/>
        </w:rPr>
        <w:t xml:space="preserve"> stock assessment models</w:t>
      </w:r>
    </w:p>
    <w:p w14:paraId="08951BD3" w14:textId="3C78C953" w:rsidR="00523E54" w:rsidRPr="00D67DD4" w:rsidRDefault="004131C5" w:rsidP="00C80656">
      <w:pPr>
        <w:rPr>
          <w:rFonts w:cs="Times New Roman"/>
          <w:szCs w:val="24"/>
        </w:rPr>
      </w:pPr>
      <w:r>
        <w:rPr>
          <w:rFonts w:cs="Times New Roman"/>
          <w:i/>
          <w:szCs w:val="24"/>
        </w:rPr>
        <w:t>10</w:t>
      </w:r>
      <w:r w:rsidR="00EB5FDB" w:rsidRPr="00EB5FDB">
        <w:rPr>
          <w:rFonts w:cs="Times New Roman"/>
          <w:i/>
          <w:szCs w:val="24"/>
        </w:rPr>
        <w:t xml:space="preserve">.1 </w:t>
      </w:r>
      <w:r w:rsidR="00010CE8" w:rsidRPr="00010CE8">
        <w:rPr>
          <w:rFonts w:cs="Times New Roman"/>
          <w:i/>
          <w:szCs w:val="24"/>
        </w:rPr>
        <w:t>Data available</w:t>
      </w:r>
    </w:p>
    <w:p w14:paraId="7B351EF9" w14:textId="00D04AF3" w:rsidR="000A09DB" w:rsidRPr="00E62869" w:rsidRDefault="004131C5" w:rsidP="000A09DB">
      <w:pPr>
        <w:rPr>
          <w:rFonts w:cs="Times New Roman"/>
          <w:i/>
          <w:szCs w:val="24"/>
        </w:rPr>
      </w:pPr>
      <w:r>
        <w:rPr>
          <w:rFonts w:cs="Times New Roman"/>
          <w:i/>
          <w:szCs w:val="24"/>
        </w:rPr>
        <w:t>10</w:t>
      </w:r>
      <w:r w:rsidR="00EB5FDB" w:rsidRPr="00EB5FDB">
        <w:rPr>
          <w:rFonts w:cs="Times New Roman"/>
          <w:i/>
          <w:szCs w:val="24"/>
        </w:rPr>
        <w:t xml:space="preserve">.2 </w:t>
      </w:r>
      <w:r w:rsidR="00010CE8" w:rsidRPr="00010CE8">
        <w:rPr>
          <w:rFonts w:cs="Times New Roman"/>
          <w:i/>
          <w:szCs w:val="24"/>
        </w:rPr>
        <w:t>Review of any progress on new stock assessment models</w:t>
      </w:r>
    </w:p>
    <w:p w14:paraId="3FF23A2E" w14:textId="305D2D28" w:rsidR="000A09DB" w:rsidRPr="006608A6" w:rsidRDefault="006608A6" w:rsidP="00065A1B">
      <w:pPr>
        <w:numPr>
          <w:ilvl w:val="0"/>
          <w:numId w:val="18"/>
        </w:numPr>
        <w:rPr>
          <w:rFonts w:cs="Times New Roman"/>
          <w:color w:val="000000"/>
          <w:kern w:val="0"/>
          <w:szCs w:val="24"/>
        </w:rPr>
      </w:pPr>
      <w:r w:rsidRPr="006608A6">
        <w:rPr>
          <w:rFonts w:cs="Times New Roman"/>
          <w:color w:val="000000"/>
          <w:kern w:val="0"/>
          <w:szCs w:val="24"/>
        </w:rPr>
        <w:t xml:space="preserve">Chinese Taipei presented </w:t>
      </w:r>
      <w:r>
        <w:rPr>
          <w:rFonts w:cs="Times New Roman"/>
          <w:color w:val="000000"/>
          <w:kern w:val="0"/>
          <w:szCs w:val="24"/>
        </w:rPr>
        <w:t xml:space="preserve">a study to develop </w:t>
      </w:r>
      <w:r w:rsidR="00180752">
        <w:rPr>
          <w:rFonts w:cs="Times New Roman"/>
          <w:color w:val="000000"/>
          <w:kern w:val="0"/>
          <w:szCs w:val="24"/>
        </w:rPr>
        <w:t xml:space="preserve">a </w:t>
      </w:r>
      <w:r>
        <w:rPr>
          <w:rFonts w:cs="Times New Roman"/>
          <w:color w:val="000000"/>
          <w:kern w:val="0"/>
          <w:szCs w:val="24"/>
        </w:rPr>
        <w:t>p</w:t>
      </w:r>
      <w:r w:rsidRPr="006608A6">
        <w:rPr>
          <w:rFonts w:cs="Times New Roman"/>
          <w:color w:val="000000"/>
          <w:kern w:val="0"/>
          <w:szCs w:val="24"/>
        </w:rPr>
        <w:t>reliminary stock assessment model in Stock Synthesis 3.30 for Pacific saury in</w:t>
      </w:r>
      <w:r>
        <w:rPr>
          <w:rFonts w:cs="Times New Roman"/>
          <w:color w:val="000000"/>
          <w:kern w:val="0"/>
          <w:szCs w:val="24"/>
        </w:rPr>
        <w:t xml:space="preserve"> </w:t>
      </w:r>
      <w:r w:rsidR="007B196C">
        <w:rPr>
          <w:rFonts w:cs="Times New Roman"/>
          <w:color w:val="000000"/>
          <w:kern w:val="0"/>
          <w:szCs w:val="24"/>
        </w:rPr>
        <w:t xml:space="preserve">the </w:t>
      </w:r>
      <w:r w:rsidRPr="006608A6">
        <w:rPr>
          <w:rFonts w:cs="Times New Roman"/>
          <w:color w:val="000000"/>
          <w:kern w:val="0"/>
          <w:szCs w:val="24"/>
        </w:rPr>
        <w:t xml:space="preserve">Northwestern Pacific Ocean </w:t>
      </w:r>
      <w:r>
        <w:rPr>
          <w:rFonts w:cs="Times New Roman"/>
          <w:color w:val="000000"/>
          <w:kern w:val="0"/>
          <w:szCs w:val="24"/>
        </w:rPr>
        <w:t>(</w:t>
      </w:r>
      <w:r w:rsidRPr="006608A6">
        <w:rPr>
          <w:rFonts w:cs="Times New Roman"/>
          <w:color w:val="000000"/>
          <w:kern w:val="0"/>
          <w:szCs w:val="24"/>
        </w:rPr>
        <w:t>NPFC-2022-SSC PS09-</w:t>
      </w:r>
      <w:r w:rsidRPr="006608A6">
        <w:rPr>
          <w:rFonts w:cs="Times New Roman"/>
          <w:color w:val="000000"/>
          <w:kern w:val="0"/>
          <w:szCs w:val="24"/>
        </w:rPr>
        <w:lastRenderedPageBreak/>
        <w:t>WP10</w:t>
      </w:r>
      <w:r>
        <w:rPr>
          <w:rFonts w:cs="Times New Roman"/>
          <w:color w:val="000000"/>
          <w:kern w:val="0"/>
          <w:szCs w:val="24"/>
        </w:rPr>
        <w:t>).</w:t>
      </w:r>
      <w:r w:rsidR="0085421C">
        <w:rPr>
          <w:rFonts w:cs="Times New Roman"/>
          <w:color w:val="000000"/>
          <w:kern w:val="0"/>
          <w:szCs w:val="24"/>
        </w:rPr>
        <w:t xml:space="preserve"> </w:t>
      </w:r>
      <w:r w:rsidR="0085421C" w:rsidRPr="0085421C">
        <w:rPr>
          <w:rFonts w:cs="Times New Roman"/>
          <w:color w:val="000000"/>
          <w:kern w:val="0"/>
          <w:szCs w:val="24"/>
        </w:rPr>
        <w:t>The model incorporated historical catch, standardized CPUE, and length composition data. Various model diagnostics were conducted, including virgin recruitment (R0) likelihood profile, a runs test to evaluate randomness</w:t>
      </w:r>
      <w:r w:rsidR="007A06D0">
        <w:rPr>
          <w:rFonts w:cs="Times New Roman"/>
          <w:color w:val="000000"/>
          <w:kern w:val="0"/>
          <w:szCs w:val="24"/>
        </w:rPr>
        <w:t xml:space="preserve"> of residuals</w:t>
      </w:r>
      <w:r w:rsidR="0085421C" w:rsidRPr="0085421C">
        <w:rPr>
          <w:rFonts w:cs="Times New Roman"/>
          <w:color w:val="000000"/>
          <w:kern w:val="0"/>
          <w:szCs w:val="24"/>
        </w:rPr>
        <w:t xml:space="preserve">, and residual plots of the observed </w:t>
      </w:r>
      <w:r w:rsidR="00DA75E4">
        <w:rPr>
          <w:rFonts w:cs="Times New Roman"/>
          <w:color w:val="000000"/>
          <w:kern w:val="0"/>
          <w:szCs w:val="24"/>
        </w:rPr>
        <w:t>versus</w:t>
      </w:r>
      <w:r w:rsidR="00DA75E4" w:rsidRPr="0085421C">
        <w:rPr>
          <w:rFonts w:cs="Times New Roman"/>
          <w:color w:val="000000"/>
          <w:kern w:val="0"/>
          <w:szCs w:val="24"/>
        </w:rPr>
        <w:t xml:space="preserve"> </w:t>
      </w:r>
      <w:r w:rsidR="0085421C" w:rsidRPr="0085421C">
        <w:rPr>
          <w:rFonts w:cs="Times New Roman"/>
          <w:color w:val="000000"/>
          <w:kern w:val="0"/>
          <w:szCs w:val="24"/>
        </w:rPr>
        <w:t xml:space="preserve">expected data. The study recognized that there is still uncertainty in life history parameters including maturation, growth, natural mortality, as well as the input length composition data. To improve the stock assessment in the future, it is recommended that model development work continue, that data conflicts and modelling uncertainties be reduced, and that input assessment data be re-evaluated and improved. The preliminary results produced by the </w:t>
      </w:r>
      <w:r w:rsidR="00EA3E57">
        <w:rPr>
          <w:rFonts w:cs="Times New Roman"/>
          <w:color w:val="000000"/>
          <w:kern w:val="0"/>
          <w:szCs w:val="24"/>
        </w:rPr>
        <w:t>study should</w:t>
      </w:r>
      <w:r w:rsidR="0085421C" w:rsidRPr="0085421C">
        <w:rPr>
          <w:rFonts w:cs="Times New Roman"/>
          <w:color w:val="000000"/>
          <w:kern w:val="0"/>
          <w:szCs w:val="24"/>
        </w:rPr>
        <w:t xml:space="preserve"> not be used to determine stock status and conservation of </w:t>
      </w:r>
      <w:r w:rsidR="00180752">
        <w:rPr>
          <w:rFonts w:cs="Times New Roman"/>
          <w:color w:val="000000"/>
          <w:kern w:val="0"/>
          <w:szCs w:val="24"/>
        </w:rPr>
        <w:t xml:space="preserve">Pacific </w:t>
      </w:r>
      <w:r w:rsidR="0085421C" w:rsidRPr="0085421C">
        <w:rPr>
          <w:rFonts w:cs="Times New Roman"/>
          <w:color w:val="000000"/>
          <w:kern w:val="0"/>
          <w:szCs w:val="24"/>
        </w:rPr>
        <w:t>saury in the Northwestern Pacific Ocean.</w:t>
      </w:r>
    </w:p>
    <w:p w14:paraId="4AAEDD23" w14:textId="77777777" w:rsidR="000A09DB" w:rsidRPr="00E62869" w:rsidRDefault="000A09DB" w:rsidP="000A09DB">
      <w:pPr>
        <w:pStyle w:val="Default"/>
        <w:ind w:left="420"/>
        <w:jc w:val="both"/>
      </w:pPr>
    </w:p>
    <w:p w14:paraId="3E4EA74D" w14:textId="0D5CD034" w:rsidR="00010CE8" w:rsidRPr="00E62869" w:rsidRDefault="00010CE8" w:rsidP="00010CE8">
      <w:pPr>
        <w:rPr>
          <w:rFonts w:cs="Times New Roman"/>
          <w:i/>
          <w:szCs w:val="24"/>
        </w:rPr>
      </w:pPr>
      <w:r w:rsidRPr="004131C5">
        <w:rPr>
          <w:rFonts w:cs="Times New Roman"/>
          <w:i/>
          <w:szCs w:val="24"/>
        </w:rPr>
        <w:t xml:space="preserve">10.3 </w:t>
      </w:r>
      <w:r w:rsidRPr="00010CE8">
        <w:rPr>
          <w:rFonts w:cs="Times New Roman"/>
          <w:i/>
          <w:szCs w:val="24"/>
        </w:rPr>
        <w:t>Finalization of specification for new stock assessment models</w:t>
      </w:r>
    </w:p>
    <w:p w14:paraId="0B574B2E" w14:textId="6455B406" w:rsidR="004131C5" w:rsidRPr="00E62869" w:rsidRDefault="004131C5" w:rsidP="004131C5">
      <w:pPr>
        <w:rPr>
          <w:rFonts w:cs="Times New Roman"/>
          <w:i/>
          <w:szCs w:val="24"/>
        </w:rPr>
      </w:pPr>
      <w:r w:rsidRPr="004131C5">
        <w:rPr>
          <w:rFonts w:cs="Times New Roman"/>
          <w:i/>
          <w:szCs w:val="24"/>
        </w:rPr>
        <w:t>10.</w:t>
      </w:r>
      <w:r w:rsidR="00010CE8">
        <w:rPr>
          <w:rFonts w:cs="Times New Roman"/>
          <w:i/>
          <w:szCs w:val="24"/>
        </w:rPr>
        <w:t>4</w:t>
      </w:r>
      <w:r w:rsidRPr="004131C5">
        <w:rPr>
          <w:rFonts w:cs="Times New Roman"/>
          <w:i/>
          <w:szCs w:val="24"/>
        </w:rPr>
        <w:t xml:space="preserve"> Recommendations for future work</w:t>
      </w:r>
    </w:p>
    <w:p w14:paraId="6D0A4A1B" w14:textId="3081B03D" w:rsidR="007D1B35" w:rsidRPr="006608A6" w:rsidRDefault="007D1B35" w:rsidP="007D1B35">
      <w:pPr>
        <w:numPr>
          <w:ilvl w:val="0"/>
          <w:numId w:val="18"/>
        </w:numPr>
        <w:rPr>
          <w:rFonts w:cs="Times New Roman"/>
          <w:color w:val="000000"/>
          <w:kern w:val="0"/>
          <w:szCs w:val="24"/>
        </w:rPr>
      </w:pPr>
      <w:r>
        <w:rPr>
          <w:rFonts w:cs="Times New Roman"/>
          <w:color w:val="000000"/>
          <w:kern w:val="0"/>
          <w:szCs w:val="24"/>
        </w:rPr>
        <w:t>The SSC PS welcomed the work done by Chinese Taipei</w:t>
      </w:r>
      <w:r w:rsidR="00081A9E">
        <w:rPr>
          <w:rFonts w:cs="Times New Roman"/>
          <w:color w:val="000000"/>
          <w:kern w:val="0"/>
          <w:szCs w:val="24"/>
        </w:rPr>
        <w:t xml:space="preserve"> and</w:t>
      </w:r>
      <w:r>
        <w:rPr>
          <w:rFonts w:cs="Times New Roman"/>
          <w:color w:val="000000"/>
          <w:kern w:val="0"/>
          <w:szCs w:val="24"/>
        </w:rPr>
        <w:t xml:space="preserve"> offered a number of technical suggestions</w:t>
      </w:r>
      <w:r w:rsidR="00081A9E">
        <w:rPr>
          <w:rFonts w:cs="Times New Roman"/>
          <w:color w:val="000000"/>
          <w:kern w:val="0"/>
          <w:szCs w:val="24"/>
        </w:rPr>
        <w:t>. The SSC PS</w:t>
      </w:r>
      <w:r>
        <w:rPr>
          <w:rFonts w:cs="Times New Roman"/>
          <w:color w:val="000000"/>
          <w:kern w:val="0"/>
          <w:szCs w:val="24"/>
        </w:rPr>
        <w:t xml:space="preserve"> encouraged Chinese Taipei to continue to develop the model</w:t>
      </w:r>
      <w:r w:rsidR="00081A9E">
        <w:rPr>
          <w:rFonts w:cs="Times New Roman"/>
          <w:color w:val="000000"/>
          <w:kern w:val="0"/>
          <w:szCs w:val="24"/>
        </w:rPr>
        <w:t xml:space="preserve"> and interested Members to collaborate with Chinese Taipei to conduct this work</w:t>
      </w:r>
      <w:r>
        <w:rPr>
          <w:rFonts w:cs="Times New Roman"/>
          <w:color w:val="000000"/>
          <w:kern w:val="0"/>
          <w:szCs w:val="24"/>
        </w:rPr>
        <w:t>.</w:t>
      </w:r>
    </w:p>
    <w:p w14:paraId="3EC9DF8D" w14:textId="77777777" w:rsidR="007D1B35" w:rsidRPr="00E62869" w:rsidRDefault="007D1B35" w:rsidP="007D1B35">
      <w:pPr>
        <w:pStyle w:val="Default"/>
        <w:ind w:left="420"/>
        <w:jc w:val="both"/>
      </w:pPr>
    </w:p>
    <w:p w14:paraId="5DA603BB" w14:textId="665BC235" w:rsidR="000A09DB" w:rsidRPr="00D67DD4" w:rsidRDefault="00010CE8" w:rsidP="000A09DB">
      <w:pPr>
        <w:pStyle w:val="ListParagraph"/>
        <w:numPr>
          <w:ilvl w:val="0"/>
          <w:numId w:val="19"/>
        </w:numPr>
        <w:ind w:leftChars="0" w:left="2127" w:hanging="2127"/>
        <w:rPr>
          <w:rFonts w:cs="Times New Roman"/>
          <w:szCs w:val="24"/>
        </w:rPr>
      </w:pPr>
      <w:r w:rsidRPr="00010CE8">
        <w:rPr>
          <w:szCs w:val="24"/>
        </w:rPr>
        <w:t>Development and evaluation of an interim harvest control rule (HCR) as a short-term task</w:t>
      </w:r>
    </w:p>
    <w:p w14:paraId="7CC67737" w14:textId="69365713" w:rsidR="000A09DB" w:rsidRPr="00E62869" w:rsidRDefault="00EB5FDB" w:rsidP="000A09DB">
      <w:pPr>
        <w:rPr>
          <w:rFonts w:cs="Times New Roman"/>
          <w:i/>
          <w:szCs w:val="24"/>
        </w:rPr>
      </w:pPr>
      <w:r w:rsidRPr="00EB5FDB">
        <w:rPr>
          <w:rFonts w:cs="Times New Roman"/>
          <w:i/>
          <w:szCs w:val="24"/>
        </w:rPr>
        <w:t>1</w:t>
      </w:r>
      <w:r w:rsidR="004131C5">
        <w:rPr>
          <w:rFonts w:cs="Times New Roman"/>
          <w:i/>
          <w:szCs w:val="24"/>
        </w:rPr>
        <w:t>1</w:t>
      </w:r>
      <w:r w:rsidRPr="00EB5FDB">
        <w:rPr>
          <w:rFonts w:cs="Times New Roman"/>
          <w:i/>
          <w:szCs w:val="24"/>
        </w:rPr>
        <w:t xml:space="preserve">.1 </w:t>
      </w:r>
      <w:r w:rsidR="00010CE8" w:rsidRPr="00010CE8">
        <w:rPr>
          <w:rFonts w:cs="Times New Roman"/>
          <w:i/>
          <w:szCs w:val="24"/>
        </w:rPr>
        <w:t>Management objectives, reference points and tuning criteria</w:t>
      </w:r>
    </w:p>
    <w:p w14:paraId="2B3AC688" w14:textId="0C688BEF" w:rsidR="00010CE8" w:rsidRPr="00E62869" w:rsidRDefault="00010CE8" w:rsidP="00010CE8">
      <w:pPr>
        <w:rPr>
          <w:rFonts w:cs="Times New Roman"/>
          <w:i/>
          <w:szCs w:val="24"/>
        </w:rPr>
      </w:pPr>
      <w:r w:rsidRPr="00D67DD4">
        <w:rPr>
          <w:rFonts w:cs="Times New Roman"/>
          <w:i/>
          <w:szCs w:val="24"/>
        </w:rPr>
        <w:t>1</w:t>
      </w:r>
      <w:r>
        <w:rPr>
          <w:rFonts w:cs="Times New Roman"/>
          <w:i/>
          <w:szCs w:val="24"/>
        </w:rPr>
        <w:t>1</w:t>
      </w:r>
      <w:r w:rsidRPr="00D67DD4">
        <w:rPr>
          <w:rFonts w:cs="Times New Roman"/>
          <w:i/>
          <w:szCs w:val="24"/>
        </w:rPr>
        <w:t>.</w:t>
      </w:r>
      <w:r>
        <w:rPr>
          <w:rFonts w:cs="Times New Roman"/>
          <w:i/>
          <w:szCs w:val="24"/>
        </w:rPr>
        <w:t>2</w:t>
      </w:r>
      <w:r w:rsidRPr="00D67DD4">
        <w:rPr>
          <w:rFonts w:cs="Times New Roman"/>
          <w:i/>
          <w:szCs w:val="24"/>
        </w:rPr>
        <w:t xml:space="preserve"> </w:t>
      </w:r>
      <w:r w:rsidRPr="00010CE8">
        <w:rPr>
          <w:rFonts w:cs="Times New Roman"/>
          <w:i/>
          <w:szCs w:val="24"/>
        </w:rPr>
        <w:t>Conditioning of operating models (OMs)</w:t>
      </w:r>
    </w:p>
    <w:p w14:paraId="04744043" w14:textId="23A85E72" w:rsidR="00010CE8" w:rsidRPr="00E62869" w:rsidRDefault="00010CE8" w:rsidP="00010CE8">
      <w:pPr>
        <w:rPr>
          <w:rFonts w:cs="Times New Roman"/>
          <w:i/>
          <w:szCs w:val="24"/>
        </w:rPr>
      </w:pPr>
      <w:r w:rsidRPr="00D67DD4">
        <w:rPr>
          <w:rFonts w:cs="Times New Roman"/>
          <w:i/>
          <w:szCs w:val="24"/>
        </w:rPr>
        <w:t>1</w:t>
      </w:r>
      <w:r>
        <w:rPr>
          <w:rFonts w:cs="Times New Roman"/>
          <w:i/>
          <w:szCs w:val="24"/>
        </w:rPr>
        <w:t>1</w:t>
      </w:r>
      <w:r w:rsidRPr="00D67DD4">
        <w:rPr>
          <w:rFonts w:cs="Times New Roman"/>
          <w:i/>
          <w:szCs w:val="24"/>
        </w:rPr>
        <w:t>.</w:t>
      </w:r>
      <w:r>
        <w:rPr>
          <w:rFonts w:cs="Times New Roman"/>
          <w:i/>
          <w:szCs w:val="24"/>
        </w:rPr>
        <w:t>3</w:t>
      </w:r>
      <w:r w:rsidRPr="00D67DD4">
        <w:rPr>
          <w:rFonts w:cs="Times New Roman"/>
          <w:i/>
          <w:szCs w:val="24"/>
        </w:rPr>
        <w:t xml:space="preserve"> </w:t>
      </w:r>
      <w:r w:rsidRPr="00010CE8">
        <w:rPr>
          <w:rFonts w:cs="Times New Roman"/>
          <w:i/>
          <w:szCs w:val="24"/>
        </w:rPr>
        <w:t>Possible/candidate HCR</w:t>
      </w:r>
    </w:p>
    <w:p w14:paraId="344060D2" w14:textId="4965F431" w:rsidR="00010CE8" w:rsidRPr="00E62869" w:rsidRDefault="00010CE8" w:rsidP="00010CE8">
      <w:pPr>
        <w:rPr>
          <w:rFonts w:cs="Times New Roman"/>
          <w:i/>
          <w:szCs w:val="24"/>
        </w:rPr>
      </w:pPr>
      <w:r w:rsidRPr="00010CE8">
        <w:rPr>
          <w:rFonts w:cs="Times New Roman"/>
          <w:i/>
          <w:szCs w:val="24"/>
        </w:rPr>
        <w:t>11.4 Simulation platform</w:t>
      </w:r>
    </w:p>
    <w:p w14:paraId="24CF1F8C" w14:textId="16B10712" w:rsidR="00010CE8" w:rsidRDefault="00A72B86" w:rsidP="00A72B86">
      <w:pPr>
        <w:pStyle w:val="ListParagraph"/>
        <w:numPr>
          <w:ilvl w:val="0"/>
          <w:numId w:val="18"/>
        </w:numPr>
        <w:ind w:leftChars="0"/>
      </w:pPr>
      <w:r>
        <w:t xml:space="preserve">The Chair summarized the discussions of the </w:t>
      </w:r>
      <w:r w:rsidR="00AA29E1">
        <w:t>1</w:t>
      </w:r>
      <w:r w:rsidR="00AA29E1" w:rsidRPr="00AA29E1">
        <w:rPr>
          <w:vertAlign w:val="superscript"/>
        </w:rPr>
        <w:t>st</w:t>
      </w:r>
      <w:r w:rsidR="00AA29E1">
        <w:t xml:space="preserve"> </w:t>
      </w:r>
      <w:r>
        <w:t xml:space="preserve">SWG MSE PS </w:t>
      </w:r>
      <w:r w:rsidR="00AA29E1">
        <w:t xml:space="preserve">meeting </w:t>
      </w:r>
      <w:r>
        <w:t xml:space="preserve">and the </w:t>
      </w:r>
      <w:r w:rsidR="00AA29E1">
        <w:t>i</w:t>
      </w:r>
      <w:r w:rsidRPr="00A72B86">
        <w:t xml:space="preserve">ntersessional </w:t>
      </w:r>
      <w:r w:rsidR="00AA29E1">
        <w:t>m</w:t>
      </w:r>
      <w:r w:rsidRPr="00A72B86">
        <w:t xml:space="preserve">eeting of the </w:t>
      </w:r>
      <w:r w:rsidR="00DB0216">
        <w:t>SSC PS</w:t>
      </w:r>
      <w:r>
        <w:t xml:space="preserve"> in relation to management objectives, reference points, tuning criteria, </w:t>
      </w:r>
      <w:r w:rsidR="00DB0216">
        <w:t>c</w:t>
      </w:r>
      <w:r>
        <w:t>onditioning of operating models, possible/candidate HCR</w:t>
      </w:r>
      <w:r w:rsidR="00DB0216">
        <w:t>s</w:t>
      </w:r>
      <w:r>
        <w:t>, and the simulation platform.</w:t>
      </w:r>
      <w:r w:rsidR="005358B8">
        <w:t xml:space="preserve"> </w:t>
      </w:r>
      <w:r w:rsidR="005358B8" w:rsidRPr="005358B8">
        <w:t>Although no major points requiring change were raised, it was pointed out that, with regard to the application of the HCR, it is necessary to prepare an explanation in</w:t>
      </w:r>
      <w:r w:rsidR="005358B8">
        <w:t xml:space="preserve"> the</w:t>
      </w:r>
      <w:r w:rsidR="005358B8" w:rsidRPr="005358B8">
        <w:t xml:space="preserve"> SWG</w:t>
      </w:r>
      <w:r w:rsidR="00CF55C5">
        <w:t xml:space="preserve"> MSE PS</w:t>
      </w:r>
      <w:r w:rsidR="005358B8" w:rsidRPr="005358B8">
        <w:t xml:space="preserve"> and the Commission</w:t>
      </w:r>
      <w:r w:rsidR="005358B8">
        <w:t xml:space="preserve"> meetings</w:t>
      </w:r>
      <w:r w:rsidR="005358B8" w:rsidRPr="005358B8">
        <w:t xml:space="preserve"> so that the participants will have a clear understanding of the data to be used, timing of stock assessment</w:t>
      </w:r>
      <w:r w:rsidR="005358B8">
        <w:t xml:space="preserve"> and</w:t>
      </w:r>
      <w:r w:rsidR="005358B8" w:rsidRPr="005358B8">
        <w:t xml:space="preserve"> TAC decisions </w:t>
      </w:r>
      <w:r w:rsidR="005358B8">
        <w:t>as well as</w:t>
      </w:r>
      <w:r w:rsidR="005358B8" w:rsidRPr="005358B8">
        <w:t xml:space="preserve"> revisions, if any, during the </w:t>
      </w:r>
      <w:r w:rsidR="005358B8">
        <w:t>fishing season</w:t>
      </w:r>
      <w:r w:rsidR="005358B8" w:rsidRPr="005358B8">
        <w:t>.</w:t>
      </w:r>
      <w:r w:rsidR="005358B8">
        <w:t xml:space="preserve"> </w:t>
      </w:r>
    </w:p>
    <w:p w14:paraId="38FA0DBC" w14:textId="77777777" w:rsidR="00010CE8" w:rsidRDefault="00010CE8" w:rsidP="00010CE8">
      <w:pPr>
        <w:pStyle w:val="ListParagraph"/>
        <w:ind w:leftChars="0" w:left="420"/>
      </w:pPr>
    </w:p>
    <w:p w14:paraId="1C0053DC" w14:textId="64B75C5A" w:rsidR="000A09DB" w:rsidRPr="00E62869" w:rsidRDefault="000A09DB" w:rsidP="000A09DB">
      <w:pPr>
        <w:rPr>
          <w:rFonts w:cs="Times New Roman"/>
          <w:i/>
          <w:szCs w:val="24"/>
        </w:rPr>
      </w:pPr>
      <w:r w:rsidRPr="00D67DD4">
        <w:rPr>
          <w:rFonts w:cs="Times New Roman"/>
          <w:i/>
          <w:szCs w:val="24"/>
        </w:rPr>
        <w:t>1</w:t>
      </w:r>
      <w:r w:rsidR="004131C5">
        <w:rPr>
          <w:rFonts w:cs="Times New Roman"/>
          <w:i/>
          <w:szCs w:val="24"/>
        </w:rPr>
        <w:t>1</w:t>
      </w:r>
      <w:r w:rsidRPr="00D67DD4">
        <w:rPr>
          <w:rFonts w:cs="Times New Roman"/>
          <w:i/>
          <w:szCs w:val="24"/>
        </w:rPr>
        <w:t>.</w:t>
      </w:r>
      <w:r w:rsidR="00010CE8">
        <w:rPr>
          <w:rFonts w:cs="Times New Roman"/>
          <w:i/>
          <w:szCs w:val="24"/>
        </w:rPr>
        <w:t>5</w:t>
      </w:r>
      <w:r w:rsidRPr="00D67DD4">
        <w:rPr>
          <w:rFonts w:cs="Times New Roman"/>
          <w:i/>
          <w:szCs w:val="24"/>
        </w:rPr>
        <w:t xml:space="preserve"> Recommendations for future work</w:t>
      </w:r>
    </w:p>
    <w:p w14:paraId="539DDACA" w14:textId="7064D59F" w:rsidR="000A09DB" w:rsidRDefault="00A72B86" w:rsidP="00760DB3">
      <w:pPr>
        <w:pStyle w:val="ListParagraph"/>
        <w:numPr>
          <w:ilvl w:val="0"/>
          <w:numId w:val="18"/>
        </w:numPr>
        <w:ind w:leftChars="0"/>
      </w:pPr>
      <w:r>
        <w:t xml:space="preserve">The SSC PS agreed to continue to progress its work in line with the schedule </w:t>
      </w:r>
      <w:r w:rsidR="007C2491">
        <w:t xml:space="preserve">and recommendations </w:t>
      </w:r>
      <w:r>
        <w:t>agreed to at the SWG MSE PS</w:t>
      </w:r>
      <w:r w:rsidR="00AA29E1">
        <w:t>01 meeting</w:t>
      </w:r>
      <w:r w:rsidR="001849FF">
        <w:t xml:space="preserve"> (</w:t>
      </w:r>
      <w:r w:rsidR="001849FF" w:rsidRPr="001849FF">
        <w:t>SWG MSE PS01</w:t>
      </w:r>
      <w:r w:rsidR="001849FF">
        <w:t xml:space="preserve"> Report, Annex D)</w:t>
      </w:r>
      <w:r w:rsidR="00352AE1">
        <w:t xml:space="preserve">. </w:t>
      </w:r>
      <w:r w:rsidR="00352AE1" w:rsidRPr="00C516E9">
        <w:t>This project will use a simulation platform (computer program) that is working but needs some modification and reprogramming. The SSC PS emphasize</w:t>
      </w:r>
      <w:r w:rsidR="004D246E">
        <w:t>d</w:t>
      </w:r>
      <w:r w:rsidR="00352AE1" w:rsidRPr="00C516E9">
        <w:t xml:space="preserve"> the importance of securing </w:t>
      </w:r>
      <w:r w:rsidR="00352AE1" w:rsidRPr="00C516E9">
        <w:lastRenderedPageBreak/>
        <w:t>funding to complete work on the program so that harvest control rule work can be completed comprehensively and successfully.</w:t>
      </w:r>
      <w:r w:rsidR="007F4F09">
        <w:t xml:space="preserve"> </w:t>
      </w:r>
      <w:r w:rsidR="00351282">
        <w:t xml:space="preserve">The SSC PS </w:t>
      </w:r>
      <w:r w:rsidR="000D56B2">
        <w:t>not</w:t>
      </w:r>
      <w:r w:rsidR="00351282">
        <w:t>ed</w:t>
      </w:r>
      <w:r w:rsidR="000D56B2">
        <w:t xml:space="preserve"> that clear instruction and work schedule for SSC PS is desirable.</w:t>
      </w:r>
    </w:p>
    <w:p w14:paraId="5BCC6C73" w14:textId="77777777" w:rsidR="00CD18CC" w:rsidRDefault="00CD18CC" w:rsidP="00C80656">
      <w:pPr>
        <w:pStyle w:val="ListParagraph"/>
        <w:ind w:leftChars="0" w:left="420"/>
      </w:pPr>
    </w:p>
    <w:p w14:paraId="49AB9129" w14:textId="77777777" w:rsidR="000A09DB" w:rsidRPr="00E62869" w:rsidRDefault="000A09DB" w:rsidP="000A09DB">
      <w:pPr>
        <w:pStyle w:val="ListParagraph"/>
        <w:numPr>
          <w:ilvl w:val="0"/>
          <w:numId w:val="19"/>
        </w:numPr>
        <w:ind w:leftChars="0"/>
        <w:rPr>
          <w:rFonts w:cs="Times New Roman"/>
          <w:szCs w:val="24"/>
        </w:rPr>
      </w:pPr>
      <w:r w:rsidRPr="00E62869">
        <w:rPr>
          <w:rFonts w:cs="Times New Roman"/>
          <w:szCs w:val="24"/>
        </w:rPr>
        <w:t>Other matters</w:t>
      </w:r>
    </w:p>
    <w:p w14:paraId="53B2876D" w14:textId="6B1C299D" w:rsidR="00010CE8" w:rsidRPr="00E62869" w:rsidRDefault="0062584E" w:rsidP="00010CE8">
      <w:pPr>
        <w:rPr>
          <w:rFonts w:cs="Times New Roman"/>
          <w:i/>
          <w:szCs w:val="24"/>
        </w:rPr>
      </w:pPr>
      <w:r w:rsidRPr="0062584E">
        <w:rPr>
          <w:rFonts w:cs="Times New Roman"/>
          <w:i/>
          <w:szCs w:val="24"/>
        </w:rPr>
        <w:t>12.1 Observer Program</w:t>
      </w:r>
    </w:p>
    <w:p w14:paraId="75964C29" w14:textId="5AB7B70E" w:rsidR="009227FD" w:rsidRDefault="001849FF" w:rsidP="00C90CE9">
      <w:pPr>
        <w:pStyle w:val="ListParagraph"/>
        <w:numPr>
          <w:ilvl w:val="0"/>
          <w:numId w:val="18"/>
        </w:numPr>
        <w:ind w:leftChars="0"/>
      </w:pPr>
      <w:r>
        <w:t xml:space="preserve">The Science Manager reminded the SSC PS of the SC’s discussions on the establishment of an NPFC observer program. The SC agreed that collecting information on non-targeted species is important for facilitating the work and research of the SC and that the establishment of an observer program in the NPFC Convention Area would facilitate the collection of more data for such non-targeted species </w:t>
      </w:r>
      <w:r w:rsidR="00DB0216">
        <w:t>and</w:t>
      </w:r>
      <w:r>
        <w:t xml:space="preserve"> for NPFC priority species. Furthermore, the SC has </w:t>
      </w:r>
      <w:r w:rsidRPr="001849FF">
        <w:t>task</w:t>
      </w:r>
      <w:r>
        <w:t>ed</w:t>
      </w:r>
      <w:r w:rsidRPr="001849FF">
        <w:t xml:space="preserve"> its subsidiary bodies with identifying data needs and data gaps for non-target species and priority species</w:t>
      </w:r>
      <w:r>
        <w:t xml:space="preserve">, </w:t>
      </w:r>
      <w:r w:rsidRPr="001849FF">
        <w:t>outlining methods (e.g. human or electronic observers) that could be used to collect necessary data</w:t>
      </w:r>
      <w:r w:rsidR="009227FD">
        <w:t>, and reporting this information at SC07</w:t>
      </w:r>
      <w:r w:rsidRPr="001849FF">
        <w:t>.</w:t>
      </w:r>
    </w:p>
    <w:p w14:paraId="428D1144" w14:textId="77777777" w:rsidR="009227FD" w:rsidRDefault="009227FD" w:rsidP="009227FD">
      <w:pPr>
        <w:pStyle w:val="ListParagraph"/>
        <w:ind w:leftChars="0" w:left="420"/>
      </w:pPr>
    </w:p>
    <w:p w14:paraId="03024A67" w14:textId="21F4AC92" w:rsidR="00010CE8" w:rsidRDefault="001849FF" w:rsidP="00C90CE9">
      <w:pPr>
        <w:pStyle w:val="ListParagraph"/>
        <w:numPr>
          <w:ilvl w:val="0"/>
          <w:numId w:val="18"/>
        </w:numPr>
        <w:ind w:leftChars="0"/>
      </w:pPr>
      <w:r>
        <w:t>The Science Manager also presented a table compiled by the SSC PS04 of s</w:t>
      </w:r>
      <w:r w:rsidRPr="001849FF">
        <w:t>cientific data which can be collected and/or validated by at-sea observers, fishermen, electronic reporting systems and other means for Pacific saury</w:t>
      </w:r>
      <w:r>
        <w:t xml:space="preserve"> (SSC PS04 Report, Annex E).</w:t>
      </w:r>
    </w:p>
    <w:p w14:paraId="09ECF0D1" w14:textId="77777777" w:rsidR="00010CE8" w:rsidRDefault="00010CE8" w:rsidP="00010CE8">
      <w:pPr>
        <w:pStyle w:val="ListParagraph"/>
        <w:ind w:leftChars="0" w:left="420"/>
      </w:pPr>
    </w:p>
    <w:p w14:paraId="5AE5DA6A" w14:textId="105482FD" w:rsidR="001849FF" w:rsidRDefault="001849FF" w:rsidP="001849FF">
      <w:pPr>
        <w:pStyle w:val="ListParagraph"/>
        <w:numPr>
          <w:ilvl w:val="0"/>
          <w:numId w:val="18"/>
        </w:numPr>
        <w:ind w:leftChars="0"/>
      </w:pPr>
      <w:r>
        <w:t xml:space="preserve">The SSC PS </w:t>
      </w:r>
      <w:r w:rsidR="000D56B2">
        <w:t xml:space="preserve">noted that the assessment of non-targeted species may not fall within the ToR of the SSC PS while by-catch information of Pacific saury in fisheries targeting other species could be useful for its </w:t>
      </w:r>
      <w:r w:rsidR="00A909D2">
        <w:t>research</w:t>
      </w:r>
      <w:r w:rsidR="000D56B2">
        <w:t>. The SSC PS</w:t>
      </w:r>
      <w:r w:rsidR="00A909D2">
        <w:t xml:space="preserve"> </w:t>
      </w:r>
      <w:r>
        <w:t xml:space="preserve">requested the Secretariat to prepare a paper with the relevant background information and the aforementioned table and </w:t>
      </w:r>
      <w:r w:rsidR="00DB0216">
        <w:t xml:space="preserve">to </w:t>
      </w:r>
      <w:r>
        <w:t>present it at the next SSC PS meeting to facilitate fuller discussions.</w:t>
      </w:r>
    </w:p>
    <w:p w14:paraId="3EF8F6E4" w14:textId="77777777" w:rsidR="001849FF" w:rsidRDefault="001849FF" w:rsidP="001849FF">
      <w:pPr>
        <w:pStyle w:val="ListParagraph"/>
        <w:ind w:leftChars="0" w:left="420"/>
      </w:pPr>
    </w:p>
    <w:p w14:paraId="55ECAFEE" w14:textId="748A85BB" w:rsidR="000A09DB" w:rsidRPr="00E62869" w:rsidRDefault="000A09DB" w:rsidP="000A09DB">
      <w:pPr>
        <w:rPr>
          <w:rFonts w:cs="Times New Roman"/>
          <w:i/>
          <w:szCs w:val="24"/>
        </w:rPr>
      </w:pPr>
      <w:r>
        <w:rPr>
          <w:rFonts w:cs="Times New Roman"/>
          <w:i/>
          <w:szCs w:val="24"/>
        </w:rPr>
        <w:t>1</w:t>
      </w:r>
      <w:r w:rsidR="0062584E">
        <w:rPr>
          <w:rFonts w:cs="Times New Roman"/>
          <w:i/>
          <w:szCs w:val="24"/>
        </w:rPr>
        <w:t>2</w:t>
      </w:r>
      <w:r w:rsidRPr="00E62869">
        <w:rPr>
          <w:rFonts w:cs="Times New Roman"/>
          <w:i/>
          <w:szCs w:val="24"/>
        </w:rPr>
        <w:t>.</w:t>
      </w:r>
      <w:r w:rsidR="0062584E">
        <w:rPr>
          <w:rFonts w:cs="Times New Roman"/>
          <w:i/>
          <w:szCs w:val="24"/>
        </w:rPr>
        <w:t>2</w:t>
      </w:r>
      <w:r w:rsidRPr="00E62869">
        <w:rPr>
          <w:rFonts w:cs="Times New Roman"/>
          <w:i/>
          <w:szCs w:val="24"/>
        </w:rPr>
        <w:t xml:space="preserve"> </w:t>
      </w:r>
      <w:r w:rsidRPr="000D0208">
        <w:rPr>
          <w:rFonts w:cs="Times New Roman"/>
          <w:i/>
          <w:szCs w:val="24"/>
        </w:rPr>
        <w:t>Draft agenda and priority issues for next</w:t>
      </w:r>
      <w:r>
        <w:rPr>
          <w:rFonts w:cs="Times New Roman"/>
          <w:i/>
          <w:szCs w:val="24"/>
        </w:rPr>
        <w:t xml:space="preserve"> </w:t>
      </w:r>
      <w:r w:rsidRPr="000D0208">
        <w:rPr>
          <w:rFonts w:cs="Times New Roman"/>
          <w:i/>
          <w:szCs w:val="24"/>
        </w:rPr>
        <w:t>meeting</w:t>
      </w:r>
    </w:p>
    <w:p w14:paraId="5D513097" w14:textId="46A69880" w:rsidR="006E2F46" w:rsidRDefault="006E2F46" w:rsidP="006E2F46">
      <w:pPr>
        <w:pStyle w:val="Default"/>
        <w:numPr>
          <w:ilvl w:val="0"/>
          <w:numId w:val="18"/>
        </w:numPr>
        <w:jc w:val="both"/>
      </w:pPr>
      <w:r>
        <w:t xml:space="preserve">The </w:t>
      </w:r>
      <w:r w:rsidR="00506CC0">
        <w:t xml:space="preserve">SSC PS </w:t>
      </w:r>
      <w:r w:rsidR="008B0958">
        <w:t>agreed on the following</w:t>
      </w:r>
      <w:r>
        <w:t xml:space="preserve"> </w:t>
      </w:r>
      <w:r w:rsidRPr="00D12599">
        <w:t>priorities for the nex</w:t>
      </w:r>
      <w:r>
        <w:t>t meeting</w:t>
      </w:r>
      <w:r w:rsidR="001C2FC0">
        <w:t>:</w:t>
      </w:r>
    </w:p>
    <w:p w14:paraId="471966F0" w14:textId="2BC0DA3D" w:rsidR="00506CC0" w:rsidRDefault="00506CC0" w:rsidP="00506CC0">
      <w:pPr>
        <w:pStyle w:val="Default"/>
        <w:numPr>
          <w:ilvl w:val="1"/>
          <w:numId w:val="18"/>
        </w:numPr>
      </w:pPr>
      <w:r>
        <w:t xml:space="preserve">Conduct the </w:t>
      </w:r>
      <w:r w:rsidR="00DB0216">
        <w:t xml:space="preserve">updated </w:t>
      </w:r>
      <w:r>
        <w:t>stock assessment.</w:t>
      </w:r>
    </w:p>
    <w:p w14:paraId="348EE792" w14:textId="4C91AC75" w:rsidR="00506CC0" w:rsidRDefault="00506CC0" w:rsidP="00506CC0">
      <w:pPr>
        <w:pStyle w:val="Default"/>
        <w:numPr>
          <w:ilvl w:val="1"/>
          <w:numId w:val="18"/>
        </w:numPr>
      </w:pPr>
      <w:r>
        <w:t xml:space="preserve">Discuss progress on the development </w:t>
      </w:r>
      <w:r w:rsidR="008F5CB1">
        <w:t xml:space="preserve">of </w:t>
      </w:r>
      <w:r>
        <w:t>age-structured stock assessment models.</w:t>
      </w:r>
    </w:p>
    <w:p w14:paraId="4F26C638" w14:textId="3437189F" w:rsidR="00183E59" w:rsidRDefault="00506CC0" w:rsidP="00814905">
      <w:pPr>
        <w:pStyle w:val="Default"/>
        <w:numPr>
          <w:ilvl w:val="1"/>
          <w:numId w:val="18"/>
        </w:numPr>
        <w:jc w:val="both"/>
      </w:pPr>
      <w:r>
        <w:t>Discuss the scientific aspects of developing HCRs.</w:t>
      </w:r>
    </w:p>
    <w:p w14:paraId="3CC75E46" w14:textId="77777777" w:rsidR="001B46A2" w:rsidRDefault="001B46A2" w:rsidP="001B46A2">
      <w:pPr>
        <w:pStyle w:val="Default"/>
        <w:ind w:left="420"/>
        <w:jc w:val="both"/>
      </w:pPr>
    </w:p>
    <w:p w14:paraId="73531C42" w14:textId="0D8645D9" w:rsidR="006E2F46" w:rsidRPr="00E62869" w:rsidRDefault="006E2F46" w:rsidP="006E2F46">
      <w:pPr>
        <w:rPr>
          <w:rFonts w:cs="Times New Roman"/>
          <w:i/>
          <w:szCs w:val="24"/>
        </w:rPr>
      </w:pPr>
      <w:r w:rsidRPr="000D0208">
        <w:rPr>
          <w:rFonts w:cs="Times New Roman"/>
          <w:i/>
          <w:szCs w:val="24"/>
        </w:rPr>
        <w:t>1</w:t>
      </w:r>
      <w:r w:rsidR="0062584E">
        <w:rPr>
          <w:rFonts w:cs="Times New Roman"/>
          <w:i/>
          <w:szCs w:val="24"/>
        </w:rPr>
        <w:t>2.</w:t>
      </w:r>
      <w:r>
        <w:rPr>
          <w:rFonts w:cs="Times New Roman"/>
          <w:i/>
          <w:szCs w:val="24"/>
        </w:rPr>
        <w:t>3</w:t>
      </w:r>
      <w:r w:rsidRPr="000D0208">
        <w:rPr>
          <w:rFonts w:cs="Times New Roman"/>
          <w:i/>
          <w:szCs w:val="24"/>
        </w:rPr>
        <w:t xml:space="preserve"> </w:t>
      </w:r>
      <w:r w:rsidRPr="00DD4249">
        <w:rPr>
          <w:rFonts w:cs="Times New Roman"/>
          <w:i/>
          <w:szCs w:val="24"/>
        </w:rPr>
        <w:t xml:space="preserve">Other </w:t>
      </w:r>
    </w:p>
    <w:p w14:paraId="566FF2BB" w14:textId="0A9B468D" w:rsidR="006E2F46" w:rsidRPr="00E62869" w:rsidRDefault="00A036C9" w:rsidP="006E2F46">
      <w:pPr>
        <w:pStyle w:val="Default"/>
        <w:numPr>
          <w:ilvl w:val="0"/>
          <w:numId w:val="18"/>
        </w:numPr>
        <w:jc w:val="both"/>
      </w:pPr>
      <w:r w:rsidRPr="00A036C9">
        <w:t>The next SSC PS meeting will be held virtually by default due to the uncertainty brought about by the pandemic, unless any significant development arises.</w:t>
      </w:r>
    </w:p>
    <w:p w14:paraId="5CA86A1F" w14:textId="77777777" w:rsidR="00EF62F8" w:rsidRDefault="00EF62F8" w:rsidP="00E35E55">
      <w:pPr>
        <w:pStyle w:val="Default"/>
        <w:jc w:val="both"/>
      </w:pPr>
    </w:p>
    <w:p w14:paraId="644D28A3" w14:textId="77777777" w:rsidR="000A09DB" w:rsidRPr="00E62869" w:rsidRDefault="000A09DB" w:rsidP="000A09DB">
      <w:pPr>
        <w:pStyle w:val="ListParagraph"/>
        <w:numPr>
          <w:ilvl w:val="0"/>
          <w:numId w:val="19"/>
        </w:numPr>
        <w:ind w:leftChars="0"/>
        <w:rPr>
          <w:rFonts w:cs="Times New Roman"/>
          <w:szCs w:val="24"/>
        </w:rPr>
      </w:pPr>
      <w:r w:rsidRPr="00E62869">
        <w:rPr>
          <w:rFonts w:cs="Times New Roman"/>
          <w:szCs w:val="24"/>
        </w:rPr>
        <w:t>Adoption of the Report</w:t>
      </w:r>
    </w:p>
    <w:p w14:paraId="7F1CEE98" w14:textId="05BBEE3F" w:rsidR="000A09DB" w:rsidRPr="00E62869" w:rsidRDefault="000A09DB" w:rsidP="000A09DB">
      <w:pPr>
        <w:pStyle w:val="Default"/>
        <w:numPr>
          <w:ilvl w:val="0"/>
          <w:numId w:val="18"/>
        </w:numPr>
        <w:jc w:val="both"/>
      </w:pPr>
      <w:r w:rsidRPr="00E62869">
        <w:t xml:space="preserve">The </w:t>
      </w:r>
      <w:r w:rsidR="0093010F">
        <w:t>SSC PS0</w:t>
      </w:r>
      <w:r w:rsidR="00A72563">
        <w:t>9</w:t>
      </w:r>
      <w:r w:rsidRPr="00E62869">
        <w:t xml:space="preserve"> Report was adopted by consensus.</w:t>
      </w:r>
    </w:p>
    <w:p w14:paraId="038E98EA" w14:textId="77777777" w:rsidR="000A09DB" w:rsidRPr="00E62869" w:rsidRDefault="000A09DB" w:rsidP="000A09DB">
      <w:pPr>
        <w:pStyle w:val="Default"/>
        <w:ind w:left="420"/>
        <w:jc w:val="both"/>
      </w:pPr>
    </w:p>
    <w:p w14:paraId="108CFC1D" w14:textId="77777777" w:rsidR="000A09DB" w:rsidRPr="00E62869" w:rsidRDefault="000A09DB" w:rsidP="000A09DB">
      <w:pPr>
        <w:pStyle w:val="ListParagraph"/>
        <w:numPr>
          <w:ilvl w:val="0"/>
          <w:numId w:val="19"/>
        </w:numPr>
        <w:ind w:leftChars="0"/>
        <w:rPr>
          <w:rFonts w:cs="Times New Roman"/>
          <w:szCs w:val="24"/>
        </w:rPr>
      </w:pPr>
      <w:r w:rsidRPr="00E62869">
        <w:rPr>
          <w:rFonts w:cs="Times New Roman"/>
          <w:szCs w:val="24"/>
        </w:rPr>
        <w:t>Close of the Meeting</w:t>
      </w:r>
    </w:p>
    <w:p w14:paraId="0BB0935E" w14:textId="6C7CE765" w:rsidR="000A09DB" w:rsidRPr="00DD4249" w:rsidRDefault="000A09DB" w:rsidP="000A09DB">
      <w:pPr>
        <w:pStyle w:val="ListParagraph"/>
        <w:numPr>
          <w:ilvl w:val="0"/>
          <w:numId w:val="18"/>
        </w:numPr>
        <w:ind w:leftChars="0"/>
        <w:rPr>
          <w:rFonts w:cs="Times New Roman"/>
          <w:color w:val="000000"/>
          <w:kern w:val="0"/>
          <w:szCs w:val="24"/>
        </w:rPr>
      </w:pPr>
      <w:r w:rsidRPr="00DD4249">
        <w:rPr>
          <w:rFonts w:cs="Times New Roman"/>
          <w:color w:val="000000"/>
          <w:kern w:val="0"/>
          <w:szCs w:val="24"/>
        </w:rPr>
        <w:t>T</w:t>
      </w:r>
      <w:r>
        <w:rPr>
          <w:rFonts w:cs="Times New Roman"/>
          <w:color w:val="000000"/>
          <w:kern w:val="0"/>
          <w:szCs w:val="24"/>
        </w:rPr>
        <w:t xml:space="preserve">he meeting closed at </w:t>
      </w:r>
      <w:r w:rsidR="00871D21">
        <w:rPr>
          <w:rFonts w:cs="Times New Roman"/>
          <w:color w:val="000000"/>
          <w:kern w:val="0"/>
          <w:szCs w:val="24"/>
        </w:rPr>
        <w:t>11</w:t>
      </w:r>
      <w:r>
        <w:rPr>
          <w:rFonts w:cs="Times New Roman"/>
          <w:color w:val="000000"/>
          <w:kern w:val="0"/>
          <w:szCs w:val="24"/>
        </w:rPr>
        <w:t>:</w:t>
      </w:r>
      <w:r w:rsidR="00861301">
        <w:rPr>
          <w:rFonts w:cs="Times New Roman"/>
          <w:color w:val="000000"/>
          <w:kern w:val="0"/>
          <w:szCs w:val="24"/>
        </w:rPr>
        <w:t>30</w:t>
      </w:r>
      <w:r>
        <w:rPr>
          <w:rFonts w:cs="Times New Roman"/>
          <w:color w:val="000000"/>
          <w:kern w:val="0"/>
          <w:szCs w:val="24"/>
        </w:rPr>
        <w:t xml:space="preserve"> on </w:t>
      </w:r>
      <w:r w:rsidR="008207E2">
        <w:rPr>
          <w:rFonts w:cs="Times New Roman"/>
          <w:color w:val="000000"/>
          <w:kern w:val="0"/>
          <w:szCs w:val="24"/>
        </w:rPr>
        <w:t>2</w:t>
      </w:r>
      <w:r w:rsidRPr="00DD4249">
        <w:rPr>
          <w:rFonts w:cs="Times New Roman"/>
          <w:color w:val="000000"/>
          <w:kern w:val="0"/>
          <w:szCs w:val="24"/>
        </w:rPr>
        <w:t xml:space="preserve"> </w:t>
      </w:r>
      <w:r w:rsidR="008207E2">
        <w:rPr>
          <w:rFonts w:cs="Times New Roman"/>
          <w:color w:val="000000"/>
          <w:kern w:val="0"/>
          <w:szCs w:val="24"/>
        </w:rPr>
        <w:t>Septe</w:t>
      </w:r>
      <w:r w:rsidR="00610527">
        <w:rPr>
          <w:rFonts w:cs="Times New Roman"/>
          <w:color w:val="000000"/>
          <w:kern w:val="0"/>
          <w:szCs w:val="24"/>
        </w:rPr>
        <w:t>mber</w:t>
      </w:r>
      <w:r w:rsidR="00F74846" w:rsidRPr="00DD4249">
        <w:rPr>
          <w:rFonts w:cs="Times New Roman"/>
          <w:color w:val="000000"/>
          <w:kern w:val="0"/>
          <w:szCs w:val="24"/>
        </w:rPr>
        <w:t xml:space="preserve"> </w:t>
      </w:r>
      <w:r w:rsidRPr="00DD4249">
        <w:rPr>
          <w:rFonts w:cs="Times New Roman"/>
          <w:color w:val="000000"/>
          <w:kern w:val="0"/>
          <w:szCs w:val="24"/>
        </w:rPr>
        <w:t>202</w:t>
      </w:r>
      <w:r w:rsidR="008207E2">
        <w:rPr>
          <w:rFonts w:cs="Times New Roman"/>
          <w:color w:val="000000"/>
          <w:kern w:val="0"/>
          <w:szCs w:val="24"/>
        </w:rPr>
        <w:t>2</w:t>
      </w:r>
      <w:r w:rsidRPr="00DD4249">
        <w:rPr>
          <w:rFonts w:cs="Times New Roman"/>
          <w:color w:val="000000"/>
          <w:kern w:val="0"/>
          <w:szCs w:val="24"/>
        </w:rPr>
        <w:t>, Tokyo time.</w:t>
      </w:r>
    </w:p>
    <w:p w14:paraId="101244C8" w14:textId="77777777" w:rsidR="000A09DB" w:rsidRDefault="000A09DB" w:rsidP="000A09DB"/>
    <w:p w14:paraId="27E57903" w14:textId="77777777" w:rsidR="000A09DB" w:rsidRPr="00981A9C" w:rsidRDefault="000A09DB" w:rsidP="000A09DB">
      <w:pPr>
        <w:rPr>
          <w:b/>
        </w:rPr>
      </w:pPr>
      <w:r w:rsidRPr="00981A9C">
        <w:rPr>
          <w:b/>
        </w:rPr>
        <w:t>Annexes:</w:t>
      </w:r>
    </w:p>
    <w:p w14:paraId="29601F17" w14:textId="77777777" w:rsidR="000A09DB" w:rsidRDefault="000A09DB" w:rsidP="000A09DB">
      <w:r>
        <w:t>Annex A – Agenda</w:t>
      </w:r>
    </w:p>
    <w:p w14:paraId="67957544" w14:textId="77777777" w:rsidR="000A09DB" w:rsidRDefault="000A09DB" w:rsidP="000A09DB">
      <w:r>
        <w:t>Annex B – List of Documents</w:t>
      </w:r>
    </w:p>
    <w:p w14:paraId="6BC0AF95" w14:textId="77777777" w:rsidR="000A09DB" w:rsidRDefault="000A09DB" w:rsidP="000A09DB">
      <w:r>
        <w:t>Annex C – List of Participants</w:t>
      </w:r>
    </w:p>
    <w:p w14:paraId="1D09B17F" w14:textId="509CCA0F" w:rsidR="000A09DB" w:rsidRDefault="000A09DB" w:rsidP="000A09DB">
      <w:pPr>
        <w:ind w:left="1170" w:hanging="1170"/>
      </w:pPr>
      <w:r>
        <w:t xml:space="preserve">Annex </w:t>
      </w:r>
      <w:r w:rsidR="008C42D6">
        <w:t>D</w:t>
      </w:r>
      <w:r>
        <w:t xml:space="preserve"> – </w:t>
      </w:r>
      <w:r w:rsidR="00684417" w:rsidRPr="00684417">
        <w:t>Updated total catch, CPUE standardizations and biomass estimates for the stock assessment of Pacific saury</w:t>
      </w:r>
    </w:p>
    <w:p w14:paraId="321A550E" w14:textId="3D3C5F76" w:rsidR="0054055B" w:rsidRDefault="0054055B" w:rsidP="0054055B">
      <w:pPr>
        <w:ind w:left="1170" w:hanging="1170"/>
      </w:pPr>
      <w:r>
        <w:t xml:space="preserve">Annex E – </w:t>
      </w:r>
      <w:r w:rsidR="00684417" w:rsidRPr="00684417">
        <w:t>Time series of Members’ standardized CPUE</w:t>
      </w:r>
      <w:r w:rsidR="0021472E">
        <w:t xml:space="preserve">, joint </w:t>
      </w:r>
      <w:r w:rsidR="0021472E" w:rsidRPr="00684417">
        <w:t>standardized CPUE</w:t>
      </w:r>
      <w:r w:rsidR="0021472E">
        <w:t xml:space="preserve"> and Japanese survey index</w:t>
      </w:r>
      <w:r w:rsidR="00684417" w:rsidRPr="00684417">
        <w:t xml:space="preserve"> from 1980-202</w:t>
      </w:r>
      <w:r w:rsidR="00684417">
        <w:t>1</w:t>
      </w:r>
    </w:p>
    <w:p w14:paraId="06A82A76" w14:textId="3F6D69C5" w:rsidR="00937908" w:rsidRDefault="00937908" w:rsidP="0054055B">
      <w:pPr>
        <w:ind w:left="1170" w:hanging="1170"/>
      </w:pPr>
      <w:r>
        <w:t xml:space="preserve">Annex F – </w:t>
      </w:r>
      <w:r w:rsidRPr="00937908">
        <w:t>Specifications of the BSSPM for the updated stock assessment</w:t>
      </w:r>
    </w:p>
    <w:p w14:paraId="29D3514B" w14:textId="77777777" w:rsidR="00B9387E" w:rsidRDefault="00714CDB">
      <w:pPr>
        <w:widowControl/>
        <w:jc w:val="left"/>
      </w:pPr>
      <w:r>
        <w:br w:type="page"/>
      </w:r>
    </w:p>
    <w:p w14:paraId="4EEF31CB" w14:textId="26F0B66B" w:rsidR="00B9387E" w:rsidRDefault="00B9387E" w:rsidP="00B9387E">
      <w:pPr>
        <w:widowControl/>
        <w:jc w:val="right"/>
      </w:pPr>
      <w:r>
        <w:lastRenderedPageBreak/>
        <w:t>Annex A</w:t>
      </w:r>
    </w:p>
    <w:p w14:paraId="6859D311" w14:textId="77777777" w:rsidR="000378CF" w:rsidRDefault="000378CF" w:rsidP="000378CF">
      <w:pPr>
        <w:jc w:val="center"/>
        <w:rPr>
          <w:rFonts w:cs="Times New Roman"/>
          <w:b/>
          <w:szCs w:val="24"/>
        </w:rPr>
      </w:pPr>
    </w:p>
    <w:p w14:paraId="0D03F11F" w14:textId="1A988603" w:rsidR="000378CF" w:rsidRPr="000378CF" w:rsidRDefault="000378CF" w:rsidP="000378CF">
      <w:pPr>
        <w:jc w:val="center"/>
        <w:rPr>
          <w:rFonts w:cs="Times New Roman"/>
          <w:b/>
          <w:szCs w:val="24"/>
        </w:rPr>
      </w:pPr>
      <w:r w:rsidRPr="000378CF">
        <w:rPr>
          <w:rFonts w:cs="Times New Roman"/>
          <w:b/>
          <w:szCs w:val="24"/>
        </w:rPr>
        <w:t>Agenda</w:t>
      </w:r>
    </w:p>
    <w:p w14:paraId="6B45DE04" w14:textId="77777777" w:rsidR="000378CF" w:rsidRPr="00FF78CD" w:rsidRDefault="000378CF" w:rsidP="000378CF">
      <w:pPr>
        <w:rPr>
          <w:rFonts w:cs="Times New Roman"/>
          <w:szCs w:val="24"/>
        </w:rPr>
      </w:pPr>
    </w:p>
    <w:p w14:paraId="726342A6" w14:textId="77777777" w:rsidR="000378CF" w:rsidRPr="006315E8" w:rsidRDefault="000378CF" w:rsidP="000378CF">
      <w:pPr>
        <w:snapToGrid w:val="0"/>
        <w:rPr>
          <w:rFonts w:cs="Times New Roman"/>
          <w:szCs w:val="24"/>
        </w:rPr>
      </w:pPr>
      <w:r w:rsidRPr="006315E8">
        <w:rPr>
          <w:rFonts w:cs="Times New Roman"/>
          <w:szCs w:val="24"/>
        </w:rPr>
        <w:t xml:space="preserve">Agenda Item 1. Opening </w:t>
      </w:r>
      <w:r w:rsidRPr="006315E8">
        <w:rPr>
          <w:rFonts w:cs="Times New Roman"/>
          <w:spacing w:val="-5"/>
          <w:szCs w:val="24"/>
        </w:rPr>
        <w:t xml:space="preserve">of </w:t>
      </w:r>
      <w:r w:rsidRPr="006315E8">
        <w:rPr>
          <w:rFonts w:cs="Times New Roman"/>
          <w:spacing w:val="-7"/>
          <w:szCs w:val="24"/>
        </w:rPr>
        <w:t>the Meeting</w:t>
      </w:r>
    </w:p>
    <w:p w14:paraId="6500DC9A" w14:textId="77777777" w:rsidR="000378CF" w:rsidRPr="006315E8" w:rsidRDefault="000378CF" w:rsidP="000378CF">
      <w:pPr>
        <w:snapToGrid w:val="0"/>
        <w:rPr>
          <w:rFonts w:cs="Times New Roman"/>
          <w:szCs w:val="24"/>
        </w:rPr>
      </w:pPr>
    </w:p>
    <w:p w14:paraId="6D1BFB5A" w14:textId="77777777" w:rsidR="000378CF" w:rsidRPr="006315E8" w:rsidRDefault="000378CF" w:rsidP="000378CF">
      <w:pPr>
        <w:snapToGrid w:val="0"/>
        <w:rPr>
          <w:rFonts w:cs="Times New Roman"/>
          <w:szCs w:val="24"/>
        </w:rPr>
      </w:pPr>
      <w:r w:rsidRPr="006315E8">
        <w:rPr>
          <w:rFonts w:cs="Times New Roman"/>
          <w:szCs w:val="24"/>
        </w:rPr>
        <w:t>Agenda Item 2. Adoption of Agenda</w:t>
      </w:r>
    </w:p>
    <w:p w14:paraId="65868BC0" w14:textId="77777777" w:rsidR="000378CF" w:rsidRPr="00573617" w:rsidRDefault="000378CF" w:rsidP="000378CF">
      <w:pPr>
        <w:snapToGrid w:val="0"/>
        <w:spacing w:line="280" w:lineRule="exact"/>
        <w:rPr>
          <w:rFonts w:cs="Times New Roman"/>
          <w:szCs w:val="24"/>
        </w:rPr>
      </w:pPr>
    </w:p>
    <w:p w14:paraId="75AC3FDB" w14:textId="77777777" w:rsidR="000378CF" w:rsidRPr="00B12231" w:rsidRDefault="000378CF" w:rsidP="000378CF">
      <w:pPr>
        <w:snapToGrid w:val="0"/>
        <w:rPr>
          <w:rFonts w:cs="Times New Roman"/>
          <w:szCs w:val="24"/>
        </w:rPr>
      </w:pPr>
      <w:r w:rsidRPr="00B12231">
        <w:rPr>
          <w:rFonts w:cs="Times New Roman"/>
          <w:szCs w:val="24"/>
        </w:rPr>
        <w:t xml:space="preserve">Agenda Item 3. </w:t>
      </w:r>
      <w:bookmarkStart w:id="2" w:name="_Hlk532910897"/>
      <w:r w:rsidRPr="00B12231">
        <w:rPr>
          <w:rFonts w:cs="Times New Roman"/>
          <w:szCs w:val="24"/>
        </w:rPr>
        <w:t xml:space="preserve">Overview of the outcomes of previous NPFC meetings </w:t>
      </w:r>
      <w:bookmarkEnd w:id="2"/>
    </w:p>
    <w:p w14:paraId="6C1A9F1B" w14:textId="77777777" w:rsidR="000378CF" w:rsidRDefault="000378CF" w:rsidP="000378CF">
      <w:pPr>
        <w:snapToGrid w:val="0"/>
        <w:ind w:leftChars="236" w:left="566"/>
        <w:rPr>
          <w:rFonts w:cs="Times New Roman"/>
          <w:szCs w:val="24"/>
        </w:rPr>
      </w:pPr>
      <w:r w:rsidRPr="00B12231">
        <w:rPr>
          <w:rFonts w:cs="Times New Roman"/>
          <w:szCs w:val="24"/>
        </w:rPr>
        <w:t>3.1</w:t>
      </w:r>
      <w:r>
        <w:rPr>
          <w:rFonts w:cs="Times New Roman" w:hint="eastAsia"/>
          <w:szCs w:val="24"/>
        </w:rPr>
        <w:t xml:space="preserve"> </w:t>
      </w:r>
      <w:r>
        <w:rPr>
          <w:rFonts w:cs="Times New Roman"/>
          <w:szCs w:val="24"/>
        </w:rPr>
        <w:t>SSC PS08 and SC06</w:t>
      </w:r>
    </w:p>
    <w:p w14:paraId="5456B409" w14:textId="77777777" w:rsidR="000378CF" w:rsidRPr="00B12231" w:rsidRDefault="000378CF" w:rsidP="000378CF">
      <w:pPr>
        <w:snapToGrid w:val="0"/>
        <w:ind w:leftChars="236" w:left="566"/>
        <w:rPr>
          <w:rFonts w:cs="Times New Roman"/>
          <w:szCs w:val="24"/>
        </w:rPr>
      </w:pPr>
      <w:r>
        <w:rPr>
          <w:rFonts w:cs="Times New Roman"/>
          <w:szCs w:val="24"/>
        </w:rPr>
        <w:t>3.2 SWG MSE PS01</w:t>
      </w:r>
    </w:p>
    <w:p w14:paraId="1D45A665" w14:textId="77777777" w:rsidR="000378CF" w:rsidRPr="00B12231" w:rsidRDefault="000378CF" w:rsidP="000378CF">
      <w:pPr>
        <w:snapToGrid w:val="0"/>
        <w:ind w:left="450"/>
        <w:rPr>
          <w:rFonts w:cs="Times New Roman"/>
          <w:szCs w:val="24"/>
        </w:rPr>
      </w:pPr>
    </w:p>
    <w:p w14:paraId="140D4477" w14:textId="77777777" w:rsidR="000378CF" w:rsidRPr="00B12231" w:rsidRDefault="000378CF" w:rsidP="000378CF">
      <w:pPr>
        <w:snapToGrid w:val="0"/>
        <w:rPr>
          <w:rFonts w:cs="Times New Roman"/>
          <w:szCs w:val="24"/>
        </w:rPr>
      </w:pPr>
      <w:r w:rsidRPr="00B12231">
        <w:rPr>
          <w:rFonts w:cs="Times New Roman"/>
          <w:szCs w:val="24"/>
        </w:rPr>
        <w:t xml:space="preserve">Agenda Item 4. </w:t>
      </w:r>
      <w:r>
        <w:rPr>
          <w:rFonts w:cs="Times New Roman"/>
          <w:szCs w:val="24"/>
        </w:rPr>
        <w:t>Review</w:t>
      </w:r>
      <w:r w:rsidRPr="00B12231">
        <w:rPr>
          <w:rFonts w:cs="Times New Roman"/>
          <w:szCs w:val="24"/>
        </w:rPr>
        <w:t xml:space="preserve"> of</w:t>
      </w:r>
      <w:r>
        <w:rPr>
          <w:rFonts w:cs="Times New Roman"/>
          <w:szCs w:val="24"/>
        </w:rPr>
        <w:t xml:space="preserve"> the T</w:t>
      </w:r>
      <w:r w:rsidRPr="00B12231">
        <w:rPr>
          <w:rFonts w:cs="Times New Roman"/>
          <w:szCs w:val="24"/>
        </w:rPr>
        <w:t xml:space="preserve">erms of References of the </w:t>
      </w:r>
      <w:r>
        <w:rPr>
          <w:rFonts w:cs="Times New Roman"/>
          <w:szCs w:val="24"/>
        </w:rPr>
        <w:t>SSC PS and existing protocols</w:t>
      </w:r>
    </w:p>
    <w:p w14:paraId="5C083F8D" w14:textId="77777777" w:rsidR="000378CF" w:rsidRPr="00B12231" w:rsidRDefault="000378CF" w:rsidP="000378CF">
      <w:pPr>
        <w:snapToGrid w:val="0"/>
        <w:ind w:leftChars="236" w:left="566"/>
        <w:rPr>
          <w:rFonts w:cs="Times New Roman"/>
          <w:szCs w:val="24"/>
        </w:rPr>
      </w:pPr>
      <w:r>
        <w:rPr>
          <w:rFonts w:cs="Times New Roman"/>
          <w:szCs w:val="24"/>
        </w:rPr>
        <w:t>4</w:t>
      </w:r>
      <w:r w:rsidRPr="00B12231">
        <w:rPr>
          <w:rFonts w:cs="Times New Roman"/>
          <w:szCs w:val="24"/>
        </w:rPr>
        <w:t xml:space="preserve">.1 Terms of References of the </w:t>
      </w:r>
      <w:r>
        <w:rPr>
          <w:rFonts w:cs="Times New Roman"/>
          <w:szCs w:val="24"/>
        </w:rPr>
        <w:t>SSC PS</w:t>
      </w:r>
    </w:p>
    <w:p w14:paraId="437AF883" w14:textId="77777777" w:rsidR="000378CF" w:rsidRPr="00B12231" w:rsidRDefault="000378CF" w:rsidP="000378CF">
      <w:pPr>
        <w:snapToGrid w:val="0"/>
        <w:ind w:leftChars="236" w:left="566"/>
        <w:rPr>
          <w:rFonts w:cs="Times New Roman"/>
          <w:szCs w:val="24"/>
        </w:rPr>
      </w:pPr>
      <w:r>
        <w:rPr>
          <w:rFonts w:cs="Times New Roman"/>
          <w:szCs w:val="24"/>
        </w:rPr>
        <w:t>4.2 CPUE Standardization Protocol</w:t>
      </w:r>
    </w:p>
    <w:p w14:paraId="5F9C8FD5" w14:textId="77777777" w:rsidR="000378CF" w:rsidRPr="00B12231" w:rsidRDefault="000378CF" w:rsidP="000378CF">
      <w:pPr>
        <w:snapToGrid w:val="0"/>
        <w:ind w:leftChars="236" w:left="566"/>
        <w:rPr>
          <w:rFonts w:cs="Times New Roman"/>
          <w:szCs w:val="24"/>
        </w:rPr>
      </w:pPr>
      <w:r>
        <w:rPr>
          <w:rFonts w:cs="Times New Roman"/>
          <w:szCs w:val="24"/>
        </w:rPr>
        <w:t>4</w:t>
      </w:r>
      <w:r w:rsidRPr="00B12231">
        <w:rPr>
          <w:rFonts w:cs="Times New Roman"/>
          <w:szCs w:val="24"/>
        </w:rPr>
        <w:t xml:space="preserve">.3 </w:t>
      </w:r>
      <w:r w:rsidRPr="006315E8">
        <w:rPr>
          <w:rFonts w:cs="Times New Roman"/>
          <w:szCs w:val="24"/>
        </w:rPr>
        <w:t>Stock Assessment Protocol</w:t>
      </w:r>
    </w:p>
    <w:p w14:paraId="1446BAD8" w14:textId="77777777" w:rsidR="000378CF" w:rsidRPr="00B12231" w:rsidRDefault="000378CF" w:rsidP="000378CF">
      <w:pPr>
        <w:snapToGrid w:val="0"/>
        <w:rPr>
          <w:rFonts w:cs="Times New Roman"/>
          <w:szCs w:val="24"/>
        </w:rPr>
      </w:pPr>
    </w:p>
    <w:p w14:paraId="787AA97C" w14:textId="77777777" w:rsidR="000378CF" w:rsidRDefault="000378CF" w:rsidP="000378CF">
      <w:pPr>
        <w:snapToGrid w:val="0"/>
        <w:rPr>
          <w:rFonts w:cs="Times New Roman"/>
          <w:szCs w:val="24"/>
        </w:rPr>
      </w:pPr>
      <w:r w:rsidRPr="00B12231">
        <w:rPr>
          <w:rFonts w:cs="Times New Roman"/>
          <w:szCs w:val="24"/>
        </w:rPr>
        <w:t xml:space="preserve">Agenda Item 5. </w:t>
      </w:r>
      <w:r>
        <w:rPr>
          <w:rFonts w:cs="Times New Roman"/>
          <w:szCs w:val="24"/>
        </w:rPr>
        <w:t>Member’s</w:t>
      </w:r>
      <w:r w:rsidRPr="00B12231">
        <w:rPr>
          <w:rFonts w:cs="Times New Roman"/>
          <w:szCs w:val="24"/>
        </w:rPr>
        <w:t xml:space="preserve"> fishery status</w:t>
      </w:r>
      <w:r>
        <w:rPr>
          <w:rFonts w:cs="Times New Roman"/>
          <w:szCs w:val="24"/>
        </w:rPr>
        <w:t xml:space="preserve"> including 2022 fishery</w:t>
      </w:r>
    </w:p>
    <w:p w14:paraId="14C50305" w14:textId="77777777" w:rsidR="000378CF" w:rsidRPr="005F6933" w:rsidRDefault="000378CF" w:rsidP="000378CF">
      <w:pPr>
        <w:snapToGrid w:val="0"/>
        <w:rPr>
          <w:rFonts w:cs="Times New Roman"/>
          <w:szCs w:val="24"/>
        </w:rPr>
      </w:pPr>
    </w:p>
    <w:p w14:paraId="65118BCA" w14:textId="77777777" w:rsidR="000378CF" w:rsidRPr="00B12231" w:rsidRDefault="000378CF" w:rsidP="000378CF">
      <w:pPr>
        <w:snapToGrid w:val="0"/>
        <w:rPr>
          <w:rFonts w:cs="Times New Roman"/>
          <w:szCs w:val="24"/>
        </w:rPr>
      </w:pPr>
      <w:r>
        <w:rPr>
          <w:rFonts w:cs="Times New Roman" w:hint="eastAsia"/>
          <w:szCs w:val="24"/>
        </w:rPr>
        <w:t>A</w:t>
      </w:r>
      <w:r>
        <w:rPr>
          <w:rFonts w:cs="Times New Roman"/>
          <w:szCs w:val="24"/>
        </w:rPr>
        <w:t>genda Item 6. Fishery-independent abundance indices</w:t>
      </w:r>
    </w:p>
    <w:p w14:paraId="6D2CAE54" w14:textId="77777777" w:rsidR="000378CF" w:rsidRDefault="000378CF" w:rsidP="000378CF">
      <w:pPr>
        <w:snapToGrid w:val="0"/>
        <w:ind w:leftChars="236" w:left="566"/>
        <w:rPr>
          <w:rFonts w:cs="Times New Roman"/>
          <w:szCs w:val="24"/>
        </w:rPr>
      </w:pPr>
      <w:r>
        <w:rPr>
          <w:rFonts w:cs="Times New Roman"/>
          <w:szCs w:val="24"/>
        </w:rPr>
        <w:t>6</w:t>
      </w:r>
      <w:r w:rsidRPr="00B12231">
        <w:rPr>
          <w:rFonts w:cs="Times New Roman"/>
          <w:szCs w:val="24"/>
        </w:rPr>
        <w:t xml:space="preserve">.1 </w:t>
      </w:r>
      <w:r>
        <w:rPr>
          <w:rFonts w:cs="Times New Roman"/>
          <w:szCs w:val="24"/>
        </w:rPr>
        <w:t xml:space="preserve">Review of </w:t>
      </w:r>
      <w:r>
        <w:rPr>
          <w:rFonts w:cs="Times New Roman" w:hint="eastAsia"/>
          <w:szCs w:val="24"/>
        </w:rPr>
        <w:t>r</w:t>
      </w:r>
      <w:r>
        <w:rPr>
          <w:rFonts w:cs="Times New Roman"/>
          <w:szCs w:val="24"/>
        </w:rPr>
        <w:t>esults of abundance estimation including 2022 Japanese biomass survey</w:t>
      </w:r>
    </w:p>
    <w:p w14:paraId="6628C692" w14:textId="77777777" w:rsidR="000378CF" w:rsidRDefault="000378CF" w:rsidP="000378CF">
      <w:pPr>
        <w:snapToGrid w:val="0"/>
        <w:ind w:leftChars="236" w:left="566"/>
        <w:rPr>
          <w:rFonts w:cs="Times New Roman"/>
          <w:szCs w:val="24"/>
        </w:rPr>
      </w:pPr>
      <w:r>
        <w:rPr>
          <w:rFonts w:cs="Times New Roman" w:hint="eastAsia"/>
          <w:szCs w:val="24"/>
        </w:rPr>
        <w:t>6</w:t>
      </w:r>
      <w:r>
        <w:rPr>
          <w:rFonts w:cs="Times New Roman"/>
          <w:szCs w:val="24"/>
        </w:rPr>
        <w:t xml:space="preserve">.2 </w:t>
      </w:r>
      <w:r>
        <w:rPr>
          <w:rFonts w:cs="Times New Roman"/>
          <w:kern w:val="0"/>
          <w:szCs w:val="24"/>
        </w:rPr>
        <w:t>Review of plans of future biomass surveys</w:t>
      </w:r>
    </w:p>
    <w:p w14:paraId="4556CB32" w14:textId="77777777" w:rsidR="000378CF" w:rsidRPr="00091BD8" w:rsidRDefault="000378CF" w:rsidP="000378CF">
      <w:pPr>
        <w:snapToGrid w:val="0"/>
        <w:ind w:leftChars="236" w:left="566"/>
        <w:rPr>
          <w:rFonts w:cs="Times New Roman"/>
          <w:szCs w:val="24"/>
        </w:rPr>
      </w:pPr>
      <w:r>
        <w:rPr>
          <w:rFonts w:cs="Times New Roman"/>
          <w:szCs w:val="24"/>
        </w:rPr>
        <w:t xml:space="preserve">6.3 </w:t>
      </w:r>
      <w:r w:rsidRPr="006315E8">
        <w:rPr>
          <w:rFonts w:cs="Times New Roman"/>
          <w:szCs w:val="24"/>
        </w:rPr>
        <w:t xml:space="preserve">Recommendations </w:t>
      </w:r>
      <w:r>
        <w:rPr>
          <w:rFonts w:cs="Times New Roman"/>
          <w:szCs w:val="24"/>
        </w:rPr>
        <w:t>for</w:t>
      </w:r>
      <w:r w:rsidRPr="006315E8">
        <w:rPr>
          <w:rFonts w:cs="Times New Roman"/>
          <w:szCs w:val="24"/>
        </w:rPr>
        <w:t xml:space="preserve"> future work</w:t>
      </w:r>
    </w:p>
    <w:p w14:paraId="2DBE162E" w14:textId="77777777" w:rsidR="000378CF" w:rsidRPr="004507AF" w:rsidRDefault="000378CF" w:rsidP="000378CF">
      <w:pPr>
        <w:snapToGrid w:val="0"/>
        <w:rPr>
          <w:rFonts w:cs="Times New Roman"/>
          <w:szCs w:val="24"/>
        </w:rPr>
      </w:pPr>
    </w:p>
    <w:p w14:paraId="7065B474" w14:textId="77777777" w:rsidR="000378CF" w:rsidRPr="00B12231" w:rsidRDefault="000378CF" w:rsidP="000378CF">
      <w:pPr>
        <w:snapToGrid w:val="0"/>
        <w:rPr>
          <w:rFonts w:cs="Times New Roman"/>
          <w:szCs w:val="24"/>
        </w:rPr>
      </w:pPr>
      <w:r>
        <w:rPr>
          <w:rFonts w:cs="Times New Roman" w:hint="eastAsia"/>
          <w:szCs w:val="24"/>
        </w:rPr>
        <w:t>A</w:t>
      </w:r>
      <w:r>
        <w:rPr>
          <w:rFonts w:cs="Times New Roman"/>
          <w:szCs w:val="24"/>
        </w:rPr>
        <w:t>genda Item 7. Fishery-dependent abundance indices</w:t>
      </w:r>
    </w:p>
    <w:p w14:paraId="08C8CCDE" w14:textId="77777777" w:rsidR="000378CF" w:rsidRDefault="000378CF" w:rsidP="000378CF">
      <w:pPr>
        <w:snapToGrid w:val="0"/>
        <w:ind w:leftChars="236" w:left="566"/>
        <w:rPr>
          <w:rFonts w:cs="Times New Roman"/>
          <w:szCs w:val="24"/>
        </w:rPr>
      </w:pPr>
      <w:r>
        <w:rPr>
          <w:rFonts w:cs="Times New Roman"/>
          <w:szCs w:val="24"/>
        </w:rPr>
        <w:t>7.1</w:t>
      </w:r>
      <w:r>
        <w:rPr>
          <w:rFonts w:cs="Times New Roman" w:hint="eastAsia"/>
          <w:szCs w:val="24"/>
        </w:rPr>
        <w:t xml:space="preserve"> </w:t>
      </w:r>
      <w:r>
        <w:rPr>
          <w:rFonts w:cs="Times New Roman"/>
          <w:szCs w:val="24"/>
        </w:rPr>
        <w:t>Review of Members’ standardized CPUEs</w:t>
      </w:r>
    </w:p>
    <w:p w14:paraId="1A68048B" w14:textId="77777777" w:rsidR="000378CF" w:rsidRDefault="000378CF" w:rsidP="000378CF">
      <w:pPr>
        <w:snapToGrid w:val="0"/>
        <w:ind w:leftChars="236" w:left="566"/>
        <w:rPr>
          <w:rFonts w:cs="Times New Roman"/>
          <w:szCs w:val="24"/>
        </w:rPr>
      </w:pPr>
      <w:r>
        <w:rPr>
          <w:rFonts w:cs="Times New Roman"/>
          <w:szCs w:val="24"/>
        </w:rPr>
        <w:t>7.2 Review of joint CPUE</w:t>
      </w:r>
    </w:p>
    <w:p w14:paraId="2382FC33" w14:textId="77777777" w:rsidR="000378CF" w:rsidRPr="00091BD8" w:rsidRDefault="000378CF" w:rsidP="000378CF">
      <w:pPr>
        <w:snapToGrid w:val="0"/>
        <w:ind w:leftChars="236" w:left="566"/>
        <w:rPr>
          <w:rFonts w:cs="Times New Roman"/>
          <w:szCs w:val="24"/>
        </w:rPr>
      </w:pPr>
      <w:r>
        <w:rPr>
          <w:rFonts w:cs="Times New Roman"/>
          <w:szCs w:val="24"/>
        </w:rPr>
        <w:t xml:space="preserve">7.3 </w:t>
      </w:r>
      <w:r w:rsidRPr="006315E8">
        <w:rPr>
          <w:rFonts w:cs="Times New Roman"/>
          <w:szCs w:val="24"/>
        </w:rPr>
        <w:t xml:space="preserve">Recommendations </w:t>
      </w:r>
      <w:r>
        <w:rPr>
          <w:rFonts w:cs="Times New Roman"/>
          <w:szCs w:val="24"/>
        </w:rPr>
        <w:t>for</w:t>
      </w:r>
      <w:r w:rsidRPr="006315E8">
        <w:rPr>
          <w:rFonts w:cs="Times New Roman"/>
          <w:szCs w:val="24"/>
        </w:rPr>
        <w:t xml:space="preserve"> future work</w:t>
      </w:r>
    </w:p>
    <w:p w14:paraId="7311F0BD" w14:textId="77777777" w:rsidR="000378CF" w:rsidRDefault="000378CF" w:rsidP="000378CF">
      <w:pPr>
        <w:snapToGrid w:val="0"/>
        <w:rPr>
          <w:rFonts w:cs="Times New Roman"/>
          <w:szCs w:val="24"/>
        </w:rPr>
      </w:pPr>
    </w:p>
    <w:p w14:paraId="124D760E" w14:textId="77777777" w:rsidR="000378CF" w:rsidRDefault="000378CF" w:rsidP="000378CF">
      <w:pPr>
        <w:snapToGrid w:val="0"/>
        <w:rPr>
          <w:rFonts w:cs="Times New Roman"/>
          <w:szCs w:val="24"/>
        </w:rPr>
      </w:pPr>
      <w:r>
        <w:rPr>
          <w:rFonts w:cs="Times New Roman" w:hint="eastAsia"/>
          <w:szCs w:val="24"/>
        </w:rPr>
        <w:t>A</w:t>
      </w:r>
      <w:r>
        <w:rPr>
          <w:rFonts w:cs="Times New Roman"/>
          <w:szCs w:val="24"/>
        </w:rPr>
        <w:t>genda Item 8. Biological information on Pacific saury</w:t>
      </w:r>
    </w:p>
    <w:p w14:paraId="40B6A012" w14:textId="77777777" w:rsidR="000378CF" w:rsidRDefault="000378CF" w:rsidP="000378CF">
      <w:pPr>
        <w:snapToGrid w:val="0"/>
        <w:ind w:leftChars="236" w:left="972" w:hangingChars="169" w:hanging="406"/>
        <w:rPr>
          <w:rFonts w:cs="Times New Roman"/>
          <w:szCs w:val="24"/>
        </w:rPr>
      </w:pPr>
      <w:r>
        <w:rPr>
          <w:rFonts w:cs="Times New Roman"/>
          <w:szCs w:val="24"/>
        </w:rPr>
        <w:t>8.1 Review of any updates and progress</w:t>
      </w:r>
    </w:p>
    <w:p w14:paraId="3927BA17" w14:textId="77777777" w:rsidR="000378CF" w:rsidRDefault="000378CF" w:rsidP="000378CF">
      <w:pPr>
        <w:snapToGrid w:val="0"/>
        <w:ind w:leftChars="236" w:left="972" w:hangingChars="169" w:hanging="406"/>
        <w:rPr>
          <w:rFonts w:cs="Times New Roman"/>
          <w:szCs w:val="24"/>
        </w:rPr>
      </w:pPr>
      <w:r>
        <w:rPr>
          <w:rFonts w:cs="Times New Roman"/>
          <w:szCs w:val="24"/>
        </w:rPr>
        <w:t>8</w:t>
      </w:r>
      <w:r w:rsidRPr="0020533E">
        <w:rPr>
          <w:rFonts w:cs="Times New Roman"/>
          <w:szCs w:val="24"/>
        </w:rPr>
        <w:t>.</w:t>
      </w:r>
      <w:r>
        <w:rPr>
          <w:rFonts w:cs="Times New Roman"/>
          <w:szCs w:val="24"/>
        </w:rPr>
        <w:t>2</w:t>
      </w:r>
      <w:r w:rsidRPr="0020533E">
        <w:rPr>
          <w:rFonts w:cs="Times New Roman"/>
          <w:szCs w:val="24"/>
        </w:rPr>
        <w:t xml:space="preserve"> Distribution and migration patterns of juvenile Pacific saury</w:t>
      </w:r>
    </w:p>
    <w:p w14:paraId="441ADF3E" w14:textId="77777777" w:rsidR="000378CF" w:rsidRDefault="000378CF" w:rsidP="000378CF">
      <w:pPr>
        <w:snapToGrid w:val="0"/>
        <w:ind w:leftChars="236" w:left="566"/>
        <w:rPr>
          <w:rFonts w:cs="Times New Roman"/>
          <w:szCs w:val="24"/>
        </w:rPr>
      </w:pPr>
      <w:r>
        <w:rPr>
          <w:rFonts w:cs="Times New Roman"/>
          <w:szCs w:val="24"/>
        </w:rPr>
        <w:t>8.3 Recommendations for future work</w:t>
      </w:r>
    </w:p>
    <w:p w14:paraId="55F33406" w14:textId="77777777" w:rsidR="000378CF" w:rsidRPr="006315E8" w:rsidRDefault="000378CF" w:rsidP="000378CF">
      <w:pPr>
        <w:snapToGrid w:val="0"/>
        <w:rPr>
          <w:rFonts w:cs="Times New Roman"/>
          <w:szCs w:val="24"/>
        </w:rPr>
      </w:pPr>
    </w:p>
    <w:p w14:paraId="6E1FB699" w14:textId="77777777" w:rsidR="000378CF" w:rsidRPr="006315E8" w:rsidRDefault="000378CF" w:rsidP="000378CF">
      <w:pPr>
        <w:snapToGrid w:val="0"/>
        <w:rPr>
          <w:rFonts w:cs="Times New Roman"/>
          <w:szCs w:val="24"/>
        </w:rPr>
      </w:pPr>
      <w:r w:rsidRPr="006315E8">
        <w:rPr>
          <w:rFonts w:cs="Times New Roman"/>
          <w:szCs w:val="24"/>
        </w:rPr>
        <w:t xml:space="preserve">Agenda Item </w:t>
      </w:r>
      <w:r>
        <w:rPr>
          <w:rFonts w:cs="Times New Roman"/>
          <w:szCs w:val="24"/>
        </w:rPr>
        <w:t>9</w:t>
      </w:r>
      <w:r w:rsidRPr="006315E8">
        <w:rPr>
          <w:rFonts w:cs="Times New Roman"/>
          <w:szCs w:val="24"/>
        </w:rPr>
        <w:t xml:space="preserve">. </w:t>
      </w:r>
      <w:r>
        <w:rPr>
          <w:rFonts w:cs="Times New Roman"/>
          <w:szCs w:val="24"/>
        </w:rPr>
        <w:t>S</w:t>
      </w:r>
      <w:r w:rsidRPr="006315E8">
        <w:rPr>
          <w:rFonts w:cs="Times New Roman"/>
          <w:szCs w:val="24"/>
        </w:rPr>
        <w:t>tock assessment using “provisional base models” (BSSPM)</w:t>
      </w:r>
    </w:p>
    <w:p w14:paraId="51AD056A" w14:textId="77777777" w:rsidR="000378CF" w:rsidRPr="006315E8" w:rsidRDefault="000378CF" w:rsidP="000378CF">
      <w:pPr>
        <w:snapToGrid w:val="0"/>
        <w:ind w:leftChars="236" w:left="972" w:hangingChars="169" w:hanging="406"/>
        <w:rPr>
          <w:rFonts w:cs="Times New Roman"/>
          <w:szCs w:val="24"/>
        </w:rPr>
      </w:pPr>
      <w:r>
        <w:rPr>
          <w:rFonts w:cs="Times New Roman"/>
          <w:szCs w:val="24"/>
        </w:rPr>
        <w:t>9</w:t>
      </w:r>
      <w:r w:rsidRPr="006315E8">
        <w:rPr>
          <w:rFonts w:cs="Times New Roman"/>
          <w:szCs w:val="24"/>
        </w:rPr>
        <w:t xml:space="preserve">.1 Review </w:t>
      </w:r>
      <w:r>
        <w:rPr>
          <w:rFonts w:cs="Times New Roman"/>
          <w:szCs w:val="24"/>
        </w:rPr>
        <w:t>and update of</w:t>
      </w:r>
      <w:r w:rsidRPr="006315E8">
        <w:rPr>
          <w:rFonts w:cs="Times New Roman"/>
          <w:szCs w:val="24"/>
        </w:rPr>
        <w:t xml:space="preserve"> </w:t>
      </w:r>
      <w:r>
        <w:rPr>
          <w:rFonts w:cs="Times New Roman"/>
          <w:szCs w:val="24"/>
        </w:rPr>
        <w:t>the existing specification</w:t>
      </w:r>
    </w:p>
    <w:p w14:paraId="75B59AD5" w14:textId="77777777" w:rsidR="000378CF" w:rsidRPr="006315E8" w:rsidRDefault="000378CF" w:rsidP="000378CF">
      <w:pPr>
        <w:snapToGrid w:val="0"/>
        <w:ind w:leftChars="236" w:left="566"/>
        <w:rPr>
          <w:rFonts w:cs="Times New Roman"/>
          <w:szCs w:val="24"/>
        </w:rPr>
      </w:pPr>
      <w:r>
        <w:rPr>
          <w:rFonts w:cs="Times New Roman"/>
          <w:szCs w:val="24"/>
        </w:rPr>
        <w:t>9</w:t>
      </w:r>
      <w:r w:rsidRPr="006315E8">
        <w:rPr>
          <w:rFonts w:cs="Times New Roman"/>
          <w:szCs w:val="24"/>
        </w:rPr>
        <w:t>.</w:t>
      </w:r>
      <w:r>
        <w:rPr>
          <w:rFonts w:cs="Times New Roman"/>
          <w:szCs w:val="24"/>
        </w:rPr>
        <w:t>2</w:t>
      </w:r>
      <w:r w:rsidRPr="006315E8">
        <w:rPr>
          <w:rFonts w:cs="Times New Roman"/>
          <w:szCs w:val="24"/>
        </w:rPr>
        <w:t xml:space="preserve"> Recommendations </w:t>
      </w:r>
      <w:r>
        <w:rPr>
          <w:rFonts w:cs="Times New Roman"/>
          <w:szCs w:val="24"/>
        </w:rPr>
        <w:t>for</w:t>
      </w:r>
      <w:r w:rsidRPr="006315E8">
        <w:rPr>
          <w:rFonts w:cs="Times New Roman"/>
          <w:szCs w:val="24"/>
        </w:rPr>
        <w:t xml:space="preserve"> future work</w:t>
      </w:r>
    </w:p>
    <w:p w14:paraId="5301C9B9" w14:textId="77777777" w:rsidR="000378CF" w:rsidRPr="006315E8" w:rsidRDefault="000378CF" w:rsidP="000378CF">
      <w:pPr>
        <w:snapToGrid w:val="0"/>
        <w:rPr>
          <w:rFonts w:cs="Times New Roman"/>
          <w:szCs w:val="24"/>
        </w:rPr>
      </w:pPr>
    </w:p>
    <w:p w14:paraId="06A4B13A" w14:textId="77777777" w:rsidR="000378CF" w:rsidRPr="006315E8" w:rsidRDefault="000378CF" w:rsidP="000378CF">
      <w:pPr>
        <w:snapToGrid w:val="0"/>
        <w:rPr>
          <w:rFonts w:cs="Times New Roman"/>
          <w:szCs w:val="24"/>
        </w:rPr>
      </w:pPr>
      <w:r w:rsidRPr="006315E8">
        <w:rPr>
          <w:rFonts w:cs="Times New Roman"/>
          <w:szCs w:val="24"/>
        </w:rPr>
        <w:t xml:space="preserve">Agenda Item </w:t>
      </w:r>
      <w:r>
        <w:rPr>
          <w:rFonts w:cs="Times New Roman"/>
          <w:szCs w:val="24"/>
        </w:rPr>
        <w:t>10</w:t>
      </w:r>
      <w:r w:rsidRPr="006315E8">
        <w:rPr>
          <w:rFonts w:cs="Times New Roman"/>
          <w:szCs w:val="24"/>
        </w:rPr>
        <w:t xml:space="preserve">. </w:t>
      </w:r>
      <w:r>
        <w:rPr>
          <w:rFonts w:cs="Times New Roman"/>
          <w:szCs w:val="24"/>
        </w:rPr>
        <w:t>New stock assessment models</w:t>
      </w:r>
    </w:p>
    <w:p w14:paraId="772FAA93" w14:textId="77777777" w:rsidR="000378CF" w:rsidRDefault="000378CF" w:rsidP="000378CF">
      <w:pPr>
        <w:snapToGrid w:val="0"/>
        <w:ind w:leftChars="236" w:left="566"/>
        <w:rPr>
          <w:rFonts w:cs="Times New Roman"/>
          <w:szCs w:val="24"/>
        </w:rPr>
      </w:pPr>
      <w:r>
        <w:rPr>
          <w:rFonts w:cs="Times New Roman"/>
          <w:szCs w:val="24"/>
        </w:rPr>
        <w:t>10</w:t>
      </w:r>
      <w:r w:rsidRPr="006315E8">
        <w:rPr>
          <w:rFonts w:cs="Times New Roman"/>
          <w:szCs w:val="24"/>
        </w:rPr>
        <w:t xml:space="preserve">.1 </w:t>
      </w:r>
      <w:r>
        <w:rPr>
          <w:rFonts w:cs="Times New Roman"/>
          <w:szCs w:val="24"/>
        </w:rPr>
        <w:t>Data available</w:t>
      </w:r>
    </w:p>
    <w:p w14:paraId="7AAFC58E" w14:textId="77777777" w:rsidR="000378CF" w:rsidRPr="0020559F" w:rsidRDefault="000378CF" w:rsidP="000378CF">
      <w:pPr>
        <w:snapToGrid w:val="0"/>
        <w:ind w:leftChars="236" w:left="566"/>
        <w:rPr>
          <w:rFonts w:cs="Times New Roman"/>
          <w:kern w:val="0"/>
          <w:szCs w:val="24"/>
        </w:rPr>
      </w:pPr>
      <w:r>
        <w:rPr>
          <w:rFonts w:cs="Times New Roman"/>
          <w:kern w:val="0"/>
          <w:szCs w:val="24"/>
        </w:rPr>
        <w:t>10.2 Review of any progress on new stock assessment models</w:t>
      </w:r>
    </w:p>
    <w:p w14:paraId="443AD80A" w14:textId="77777777" w:rsidR="000378CF" w:rsidRPr="0020559F" w:rsidRDefault="000378CF" w:rsidP="000378CF">
      <w:pPr>
        <w:snapToGrid w:val="0"/>
        <w:ind w:leftChars="235" w:left="993" w:hanging="429"/>
        <w:rPr>
          <w:rFonts w:cs="Times New Roman"/>
          <w:kern w:val="0"/>
          <w:szCs w:val="24"/>
        </w:rPr>
      </w:pPr>
      <w:r>
        <w:rPr>
          <w:rFonts w:cs="Times New Roman"/>
          <w:szCs w:val="24"/>
        </w:rPr>
        <w:t xml:space="preserve">10.3 </w:t>
      </w:r>
      <w:r>
        <w:rPr>
          <w:rFonts w:cs="Times New Roman"/>
          <w:kern w:val="0"/>
          <w:szCs w:val="24"/>
        </w:rPr>
        <w:t>Finalization of specification for new stock assessment models</w:t>
      </w:r>
    </w:p>
    <w:p w14:paraId="207ED06D" w14:textId="77777777" w:rsidR="000378CF" w:rsidRPr="00B844EA" w:rsidRDefault="000378CF" w:rsidP="000378CF">
      <w:pPr>
        <w:snapToGrid w:val="0"/>
        <w:ind w:leftChars="236" w:left="566"/>
        <w:rPr>
          <w:rFonts w:cs="Times New Roman"/>
          <w:szCs w:val="24"/>
        </w:rPr>
      </w:pPr>
      <w:r>
        <w:rPr>
          <w:rFonts w:cs="Times New Roman"/>
          <w:szCs w:val="24"/>
        </w:rPr>
        <w:t>10</w:t>
      </w:r>
      <w:r w:rsidRPr="006315E8">
        <w:rPr>
          <w:rFonts w:cs="Times New Roman"/>
          <w:szCs w:val="24"/>
        </w:rPr>
        <w:t>.</w:t>
      </w:r>
      <w:r>
        <w:rPr>
          <w:rFonts w:cs="Times New Roman"/>
          <w:szCs w:val="24"/>
        </w:rPr>
        <w:t>4</w:t>
      </w:r>
      <w:r w:rsidRPr="006315E8">
        <w:rPr>
          <w:rFonts w:cs="Times New Roman"/>
          <w:szCs w:val="24"/>
        </w:rPr>
        <w:t xml:space="preserve"> Recommendations </w:t>
      </w:r>
      <w:r>
        <w:rPr>
          <w:rFonts w:cs="Times New Roman"/>
          <w:szCs w:val="24"/>
        </w:rPr>
        <w:t>for</w:t>
      </w:r>
      <w:r w:rsidRPr="006315E8">
        <w:rPr>
          <w:rFonts w:cs="Times New Roman"/>
          <w:szCs w:val="24"/>
        </w:rPr>
        <w:t xml:space="preserve"> future work</w:t>
      </w:r>
    </w:p>
    <w:p w14:paraId="3C0EA271" w14:textId="77777777" w:rsidR="000378CF" w:rsidRDefault="000378CF" w:rsidP="000378CF">
      <w:pPr>
        <w:snapToGrid w:val="0"/>
        <w:rPr>
          <w:rFonts w:cs="Times New Roman"/>
          <w:szCs w:val="24"/>
        </w:rPr>
      </w:pPr>
    </w:p>
    <w:p w14:paraId="187A8F69" w14:textId="77777777" w:rsidR="000378CF" w:rsidRPr="00B17C83" w:rsidRDefault="000378CF" w:rsidP="000378CF">
      <w:pPr>
        <w:snapToGrid w:val="0"/>
        <w:rPr>
          <w:rFonts w:cs="Times New Roman"/>
          <w:szCs w:val="24"/>
        </w:rPr>
      </w:pPr>
      <w:r w:rsidRPr="006315E8">
        <w:rPr>
          <w:rFonts w:cs="Times New Roman"/>
          <w:szCs w:val="24"/>
        </w:rPr>
        <w:t xml:space="preserve">Agenda Item </w:t>
      </w:r>
      <w:r>
        <w:rPr>
          <w:rFonts w:cs="Times New Roman"/>
          <w:szCs w:val="24"/>
        </w:rPr>
        <w:t>11</w:t>
      </w:r>
      <w:r w:rsidRPr="006315E8">
        <w:rPr>
          <w:rFonts w:cs="Times New Roman"/>
          <w:szCs w:val="24"/>
        </w:rPr>
        <w:t xml:space="preserve">. </w:t>
      </w:r>
      <w:r>
        <w:rPr>
          <w:rFonts w:cs="Times New Roman"/>
          <w:szCs w:val="24"/>
        </w:rPr>
        <w:t>D</w:t>
      </w:r>
      <w:r w:rsidRPr="00B844EA">
        <w:rPr>
          <w:rFonts w:cs="Times New Roman"/>
          <w:szCs w:val="24"/>
        </w:rPr>
        <w:t xml:space="preserve">evelopment and </w:t>
      </w:r>
      <w:r>
        <w:rPr>
          <w:rFonts w:cs="Times New Roman"/>
          <w:szCs w:val="24"/>
        </w:rPr>
        <w:t xml:space="preserve">evaluation </w:t>
      </w:r>
      <w:r w:rsidRPr="00611A99">
        <w:rPr>
          <w:rFonts w:cs="Times New Roman"/>
          <w:szCs w:val="24"/>
        </w:rPr>
        <w:t>of an interim harvest control rule (HCR)</w:t>
      </w:r>
      <w:r>
        <w:rPr>
          <w:rFonts w:cs="Times New Roman"/>
          <w:szCs w:val="24"/>
        </w:rPr>
        <w:t xml:space="preserve"> </w:t>
      </w:r>
      <w:r w:rsidRPr="00611A99">
        <w:rPr>
          <w:rFonts w:cs="Times New Roman"/>
          <w:color w:val="000000" w:themeColor="text1"/>
          <w:szCs w:val="24"/>
        </w:rPr>
        <w:t>as a short-term task</w:t>
      </w:r>
    </w:p>
    <w:p w14:paraId="30DC7820" w14:textId="77777777" w:rsidR="000378CF" w:rsidRDefault="000378CF" w:rsidP="000378CF">
      <w:pPr>
        <w:snapToGrid w:val="0"/>
        <w:ind w:firstLine="496"/>
        <w:rPr>
          <w:rFonts w:cs="Times New Roman"/>
        </w:rPr>
      </w:pPr>
      <w:r>
        <w:rPr>
          <w:rFonts w:cs="Times New Roman"/>
          <w:szCs w:val="24"/>
        </w:rPr>
        <w:t>11.1</w:t>
      </w:r>
      <w:r>
        <w:rPr>
          <w:rFonts w:cs="Times New Roman"/>
          <w:kern w:val="0"/>
          <w:szCs w:val="24"/>
        </w:rPr>
        <w:t xml:space="preserve"> Management objectives, </w:t>
      </w:r>
      <w:r>
        <w:rPr>
          <w:rFonts w:cs="Times New Roman"/>
        </w:rPr>
        <w:t>reference points and tuning criteria</w:t>
      </w:r>
    </w:p>
    <w:p w14:paraId="14F93A52" w14:textId="77777777" w:rsidR="000378CF" w:rsidRDefault="000378CF" w:rsidP="000378CF">
      <w:pPr>
        <w:snapToGrid w:val="0"/>
        <w:ind w:firstLine="496"/>
        <w:rPr>
          <w:rFonts w:cs="Times New Roman"/>
          <w:color w:val="000000" w:themeColor="text1"/>
          <w:szCs w:val="24"/>
        </w:rPr>
      </w:pPr>
      <w:r>
        <w:rPr>
          <w:rFonts w:cs="Times New Roman"/>
        </w:rPr>
        <w:lastRenderedPageBreak/>
        <w:t xml:space="preserve">11.2 </w:t>
      </w:r>
      <w:r>
        <w:rPr>
          <w:rFonts w:cs="Times New Roman"/>
          <w:color w:val="000000" w:themeColor="text1"/>
        </w:rPr>
        <w:t>C</w:t>
      </w:r>
      <w:r w:rsidRPr="00611A99">
        <w:rPr>
          <w:rFonts w:cs="Times New Roman"/>
          <w:color w:val="000000" w:themeColor="text1"/>
          <w:szCs w:val="24"/>
        </w:rPr>
        <w:t xml:space="preserve">onditioning of </w:t>
      </w:r>
      <w:r>
        <w:rPr>
          <w:rFonts w:cs="Times New Roman"/>
          <w:color w:val="000000" w:themeColor="text1"/>
          <w:szCs w:val="24"/>
        </w:rPr>
        <w:t>operating models (</w:t>
      </w:r>
      <w:r w:rsidRPr="00611A99">
        <w:rPr>
          <w:rFonts w:cs="Times New Roman"/>
          <w:color w:val="000000" w:themeColor="text1"/>
          <w:szCs w:val="24"/>
        </w:rPr>
        <w:t>OMs</w:t>
      </w:r>
      <w:r>
        <w:rPr>
          <w:rFonts w:cs="Times New Roman"/>
          <w:color w:val="000000" w:themeColor="text1"/>
          <w:szCs w:val="24"/>
        </w:rPr>
        <w:t>)</w:t>
      </w:r>
    </w:p>
    <w:p w14:paraId="383F1556" w14:textId="77777777" w:rsidR="000378CF" w:rsidRDefault="000378CF" w:rsidP="000378CF">
      <w:pPr>
        <w:snapToGrid w:val="0"/>
        <w:ind w:firstLine="496"/>
        <w:rPr>
          <w:rFonts w:cs="Times New Roman"/>
          <w:color w:val="000000" w:themeColor="text1"/>
          <w:szCs w:val="24"/>
        </w:rPr>
      </w:pPr>
      <w:r>
        <w:rPr>
          <w:rFonts w:cs="Times New Roman" w:hint="eastAsia"/>
          <w:color w:val="000000" w:themeColor="text1"/>
          <w:szCs w:val="24"/>
        </w:rPr>
        <w:t>1</w:t>
      </w:r>
      <w:r>
        <w:rPr>
          <w:rFonts w:cs="Times New Roman"/>
          <w:color w:val="000000" w:themeColor="text1"/>
          <w:szCs w:val="24"/>
        </w:rPr>
        <w:t xml:space="preserve">1.3 </w:t>
      </w:r>
      <w:r>
        <w:rPr>
          <w:rFonts w:cs="Times New Roman"/>
          <w:color w:val="000000" w:themeColor="text1"/>
        </w:rPr>
        <w:t>P</w:t>
      </w:r>
      <w:r w:rsidRPr="00611A99">
        <w:rPr>
          <w:rFonts w:cs="Times New Roman"/>
          <w:color w:val="000000" w:themeColor="text1"/>
          <w:szCs w:val="24"/>
        </w:rPr>
        <w:t>ossible/candidate HCR</w:t>
      </w:r>
    </w:p>
    <w:p w14:paraId="67224AE6" w14:textId="77777777" w:rsidR="000378CF" w:rsidRPr="00B844EA" w:rsidRDefault="000378CF" w:rsidP="000378CF">
      <w:pPr>
        <w:snapToGrid w:val="0"/>
        <w:ind w:firstLine="496"/>
        <w:rPr>
          <w:rFonts w:cs="Times New Roman"/>
          <w:color w:val="000000" w:themeColor="text1"/>
          <w:szCs w:val="24"/>
        </w:rPr>
      </w:pPr>
      <w:r>
        <w:rPr>
          <w:rFonts w:cs="Times New Roman"/>
          <w:color w:val="000000" w:themeColor="text1"/>
        </w:rPr>
        <w:t>11.4 Simulation platform</w:t>
      </w:r>
    </w:p>
    <w:p w14:paraId="29A03E69" w14:textId="77777777" w:rsidR="000378CF" w:rsidRDefault="000378CF" w:rsidP="000378CF">
      <w:pPr>
        <w:snapToGrid w:val="0"/>
        <w:ind w:firstLine="496"/>
        <w:rPr>
          <w:rFonts w:cs="Times New Roman"/>
          <w:szCs w:val="24"/>
        </w:rPr>
      </w:pPr>
      <w:r>
        <w:rPr>
          <w:rFonts w:cs="Times New Roman"/>
          <w:szCs w:val="24"/>
        </w:rPr>
        <w:t>11</w:t>
      </w:r>
      <w:r w:rsidRPr="006315E8">
        <w:rPr>
          <w:rFonts w:cs="Times New Roman"/>
          <w:szCs w:val="24"/>
        </w:rPr>
        <w:t>.</w:t>
      </w:r>
      <w:r>
        <w:rPr>
          <w:rFonts w:cs="Times New Roman"/>
          <w:szCs w:val="24"/>
        </w:rPr>
        <w:t>5</w:t>
      </w:r>
      <w:r w:rsidRPr="006315E8">
        <w:rPr>
          <w:rFonts w:cs="Times New Roman"/>
          <w:szCs w:val="24"/>
        </w:rPr>
        <w:t xml:space="preserve"> Recommendations </w:t>
      </w:r>
      <w:r>
        <w:rPr>
          <w:rFonts w:cs="Times New Roman"/>
          <w:szCs w:val="24"/>
        </w:rPr>
        <w:t>for</w:t>
      </w:r>
      <w:r w:rsidRPr="006315E8">
        <w:rPr>
          <w:rFonts w:cs="Times New Roman"/>
          <w:szCs w:val="24"/>
        </w:rPr>
        <w:t xml:space="preserve"> future wor</w:t>
      </w:r>
      <w:r>
        <w:rPr>
          <w:rFonts w:cs="Times New Roman"/>
          <w:szCs w:val="24"/>
        </w:rPr>
        <w:t>k</w:t>
      </w:r>
    </w:p>
    <w:p w14:paraId="0387085B" w14:textId="77777777" w:rsidR="000378CF" w:rsidRPr="006315E8" w:rsidRDefault="000378CF" w:rsidP="000378CF">
      <w:pPr>
        <w:snapToGrid w:val="0"/>
        <w:rPr>
          <w:rFonts w:cs="Times New Roman"/>
          <w:szCs w:val="24"/>
        </w:rPr>
      </w:pPr>
    </w:p>
    <w:p w14:paraId="6E584619" w14:textId="77777777" w:rsidR="000378CF" w:rsidRPr="006315E8" w:rsidRDefault="000378CF" w:rsidP="000378CF">
      <w:pPr>
        <w:snapToGrid w:val="0"/>
        <w:rPr>
          <w:rFonts w:cs="Times New Roman"/>
          <w:szCs w:val="24"/>
        </w:rPr>
      </w:pPr>
      <w:r w:rsidRPr="006315E8">
        <w:rPr>
          <w:rFonts w:cs="Times New Roman"/>
          <w:szCs w:val="24"/>
        </w:rPr>
        <w:t>Agenda Item 1</w:t>
      </w:r>
      <w:r>
        <w:rPr>
          <w:rFonts w:cs="Times New Roman"/>
          <w:szCs w:val="24"/>
        </w:rPr>
        <w:t>2. Other matters</w:t>
      </w:r>
    </w:p>
    <w:p w14:paraId="4B863261" w14:textId="77777777" w:rsidR="000378CF" w:rsidRDefault="000378CF" w:rsidP="000378CF">
      <w:pPr>
        <w:snapToGrid w:val="0"/>
        <w:ind w:leftChars="236" w:left="566"/>
        <w:rPr>
          <w:rFonts w:cs="Times New Roman"/>
          <w:szCs w:val="24"/>
        </w:rPr>
      </w:pPr>
      <w:r>
        <w:rPr>
          <w:rFonts w:cs="Times New Roman"/>
          <w:szCs w:val="24"/>
        </w:rPr>
        <w:t>12.1 Observer Program</w:t>
      </w:r>
    </w:p>
    <w:p w14:paraId="76479278" w14:textId="77777777" w:rsidR="000378CF" w:rsidRDefault="000378CF" w:rsidP="000378CF">
      <w:pPr>
        <w:snapToGrid w:val="0"/>
        <w:ind w:leftChars="236" w:left="566"/>
        <w:rPr>
          <w:rFonts w:cs="Times New Roman"/>
          <w:szCs w:val="24"/>
        </w:rPr>
      </w:pPr>
      <w:r w:rsidRPr="006315E8">
        <w:rPr>
          <w:rFonts w:cs="Times New Roman"/>
          <w:szCs w:val="24"/>
        </w:rPr>
        <w:t>1</w:t>
      </w:r>
      <w:r>
        <w:rPr>
          <w:rFonts w:cs="Times New Roman"/>
          <w:szCs w:val="24"/>
        </w:rPr>
        <w:t>2</w:t>
      </w:r>
      <w:r w:rsidRPr="006315E8">
        <w:rPr>
          <w:rFonts w:cs="Times New Roman"/>
          <w:szCs w:val="24"/>
        </w:rPr>
        <w:t>.</w:t>
      </w:r>
      <w:r>
        <w:rPr>
          <w:rFonts w:cs="Times New Roman"/>
          <w:szCs w:val="24"/>
        </w:rPr>
        <w:t>2</w:t>
      </w:r>
      <w:r w:rsidRPr="006315E8">
        <w:rPr>
          <w:rFonts w:cs="Times New Roman"/>
          <w:szCs w:val="24"/>
        </w:rPr>
        <w:t xml:space="preserve"> </w:t>
      </w:r>
      <w:bookmarkStart w:id="3" w:name="_Hlk104579723"/>
      <w:r>
        <w:rPr>
          <w:rFonts w:cs="Times New Roman"/>
          <w:szCs w:val="24"/>
        </w:rPr>
        <w:t>Draft agenda,</w:t>
      </w:r>
      <w:r w:rsidRPr="006315E8">
        <w:rPr>
          <w:rFonts w:cs="Times New Roman"/>
          <w:szCs w:val="24"/>
        </w:rPr>
        <w:t xml:space="preserve"> </w:t>
      </w:r>
      <w:r>
        <w:rPr>
          <w:rFonts w:cs="Times New Roman"/>
          <w:szCs w:val="24"/>
        </w:rPr>
        <w:t>p</w:t>
      </w:r>
      <w:r w:rsidRPr="006315E8">
        <w:rPr>
          <w:rFonts w:cs="Times New Roman"/>
          <w:szCs w:val="24"/>
        </w:rPr>
        <w:t>riorit</w:t>
      </w:r>
      <w:r>
        <w:rPr>
          <w:rFonts w:cs="Times New Roman"/>
          <w:szCs w:val="24"/>
        </w:rPr>
        <w:t>y issues and timeline</w:t>
      </w:r>
      <w:r w:rsidRPr="006315E8">
        <w:rPr>
          <w:rFonts w:cs="Times New Roman"/>
          <w:szCs w:val="24"/>
        </w:rPr>
        <w:t xml:space="preserve"> for next meeting</w:t>
      </w:r>
      <w:bookmarkEnd w:id="3"/>
    </w:p>
    <w:p w14:paraId="32CB00A1" w14:textId="77777777" w:rsidR="000378CF" w:rsidRDefault="000378CF" w:rsidP="000378CF">
      <w:pPr>
        <w:snapToGrid w:val="0"/>
        <w:ind w:leftChars="236" w:left="566"/>
        <w:rPr>
          <w:rFonts w:cs="Times New Roman"/>
          <w:szCs w:val="24"/>
        </w:rPr>
      </w:pPr>
      <w:r>
        <w:rPr>
          <w:rFonts w:cs="Times New Roman"/>
          <w:szCs w:val="24"/>
        </w:rPr>
        <w:t>12.3 Other</w:t>
      </w:r>
    </w:p>
    <w:p w14:paraId="30E3DDDB" w14:textId="77777777" w:rsidR="000378CF" w:rsidRDefault="000378CF" w:rsidP="000378CF">
      <w:pPr>
        <w:snapToGrid w:val="0"/>
        <w:rPr>
          <w:rFonts w:cs="Times New Roman"/>
          <w:szCs w:val="24"/>
        </w:rPr>
      </w:pPr>
    </w:p>
    <w:p w14:paraId="30C2EB55" w14:textId="77777777" w:rsidR="000378CF" w:rsidRPr="006315E8" w:rsidRDefault="000378CF" w:rsidP="000378CF">
      <w:pPr>
        <w:snapToGrid w:val="0"/>
        <w:rPr>
          <w:rFonts w:cs="Times New Roman"/>
          <w:szCs w:val="24"/>
        </w:rPr>
      </w:pPr>
      <w:r w:rsidRPr="006315E8">
        <w:rPr>
          <w:rFonts w:cs="Times New Roman"/>
          <w:szCs w:val="24"/>
        </w:rPr>
        <w:t>Agenda Item 1</w:t>
      </w:r>
      <w:r>
        <w:rPr>
          <w:rFonts w:cs="Times New Roman"/>
          <w:szCs w:val="24"/>
        </w:rPr>
        <w:t>3</w:t>
      </w:r>
      <w:r w:rsidRPr="006315E8">
        <w:rPr>
          <w:rFonts w:cs="Times New Roman"/>
          <w:szCs w:val="24"/>
        </w:rPr>
        <w:t>. Adoption of Report</w:t>
      </w:r>
    </w:p>
    <w:p w14:paraId="40CAEE60" w14:textId="77777777" w:rsidR="000378CF" w:rsidRPr="005D2D41" w:rsidRDefault="000378CF" w:rsidP="000378CF">
      <w:pPr>
        <w:snapToGrid w:val="0"/>
        <w:rPr>
          <w:rFonts w:cs="Times New Roman"/>
          <w:szCs w:val="24"/>
        </w:rPr>
      </w:pPr>
    </w:p>
    <w:p w14:paraId="1832B238" w14:textId="65FA39E8" w:rsidR="00B9387E" w:rsidRDefault="000378CF" w:rsidP="000378CF">
      <w:pPr>
        <w:snapToGrid w:val="0"/>
      </w:pPr>
      <w:r w:rsidRPr="006315E8">
        <w:rPr>
          <w:rFonts w:cs="Times New Roman"/>
          <w:szCs w:val="24"/>
        </w:rPr>
        <w:t>Agenda Item 1</w:t>
      </w:r>
      <w:r>
        <w:rPr>
          <w:rFonts w:cs="Times New Roman"/>
          <w:szCs w:val="24"/>
        </w:rPr>
        <w:t>4</w:t>
      </w:r>
      <w:r w:rsidRPr="006315E8">
        <w:rPr>
          <w:rFonts w:cs="Times New Roman"/>
          <w:szCs w:val="24"/>
        </w:rPr>
        <w:t>. Close of the Meeting</w:t>
      </w:r>
    </w:p>
    <w:p w14:paraId="2C78D1EE" w14:textId="49561642" w:rsidR="00B9387E" w:rsidRDefault="00B9387E">
      <w:pPr>
        <w:widowControl/>
        <w:jc w:val="left"/>
      </w:pPr>
      <w:r>
        <w:br w:type="page"/>
      </w:r>
    </w:p>
    <w:p w14:paraId="7E9E2276" w14:textId="78ED79CD" w:rsidR="00B9387E" w:rsidRDefault="00B9387E" w:rsidP="00B9387E">
      <w:pPr>
        <w:widowControl/>
        <w:jc w:val="right"/>
      </w:pPr>
      <w:r>
        <w:lastRenderedPageBreak/>
        <w:t>Annex B</w:t>
      </w:r>
    </w:p>
    <w:p w14:paraId="0B38204A" w14:textId="77777777" w:rsidR="00B9387E" w:rsidRDefault="00B9387E">
      <w:pPr>
        <w:widowControl/>
        <w:jc w:val="left"/>
      </w:pPr>
    </w:p>
    <w:p w14:paraId="6D9408C2" w14:textId="77777777" w:rsidR="000A34F7" w:rsidRPr="009F3B79" w:rsidRDefault="000A34F7" w:rsidP="000A34F7">
      <w:pPr>
        <w:adjustRightInd w:val="0"/>
        <w:snapToGrid w:val="0"/>
        <w:jc w:val="center"/>
        <w:rPr>
          <w:rFonts w:cs="Times New Roman"/>
          <w:b/>
          <w:szCs w:val="24"/>
        </w:rPr>
      </w:pPr>
      <w:r w:rsidRPr="009F3B79">
        <w:rPr>
          <w:rFonts w:cs="Times New Roman"/>
          <w:b/>
          <w:szCs w:val="24"/>
        </w:rPr>
        <w:t>List of Documents</w:t>
      </w:r>
    </w:p>
    <w:p w14:paraId="6320E805" w14:textId="77777777" w:rsidR="000A34F7" w:rsidRPr="000D02F7" w:rsidRDefault="000A34F7" w:rsidP="000A34F7">
      <w:pPr>
        <w:adjustRightInd w:val="0"/>
        <w:snapToGrid w:val="0"/>
        <w:rPr>
          <w:rFonts w:cs="Times New Roman"/>
          <w:szCs w:val="24"/>
        </w:rPr>
      </w:pPr>
    </w:p>
    <w:p w14:paraId="0071F73D" w14:textId="77777777" w:rsidR="000A34F7" w:rsidRPr="00F31E75" w:rsidRDefault="000A34F7" w:rsidP="000A34F7">
      <w:pPr>
        <w:adjustRightInd w:val="0"/>
        <w:snapToGrid w:val="0"/>
        <w:spacing w:before="60" w:after="60"/>
        <w:rPr>
          <w:rFonts w:cs="Times New Roman"/>
          <w:b/>
          <w:bCs/>
          <w:szCs w:val="24"/>
          <w:u w:val="single"/>
          <w:lang w:val="en-NZ"/>
        </w:rPr>
      </w:pPr>
      <w:r w:rsidRPr="00F31E75">
        <w:rPr>
          <w:rFonts w:cs="Times New Roman"/>
          <w:b/>
          <w:bCs/>
          <w:szCs w:val="24"/>
          <w:u w:val="single"/>
          <w:lang w:val="en-NZ"/>
        </w:rPr>
        <w:t>MEETING INFORMATION PAPERS</w:t>
      </w:r>
    </w:p>
    <w:p w14:paraId="2F269675" w14:textId="77777777" w:rsidR="000A34F7" w:rsidRPr="00F31E75" w:rsidRDefault="000A34F7" w:rsidP="000A34F7">
      <w:pPr>
        <w:adjustRightInd w:val="0"/>
        <w:snapToGrid w:val="0"/>
        <w:spacing w:line="276" w:lineRule="auto"/>
        <w:rPr>
          <w:rFonts w:cs="Times New Roman"/>
          <w:szCs w:val="24"/>
          <w:lang w:val="en-NZ"/>
        </w:rPr>
      </w:pPr>
    </w:p>
    <w:tbl>
      <w:tblPr>
        <w:tblW w:w="5109" w:type="pct"/>
        <w:tblInd w:w="1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10" w:type="dxa"/>
          <w:right w:w="10" w:type="dxa"/>
        </w:tblCellMar>
        <w:tblLook w:val="01E0" w:firstRow="1" w:lastRow="1" w:firstColumn="1" w:lastColumn="1" w:noHBand="0" w:noVBand="0"/>
      </w:tblPr>
      <w:tblGrid>
        <w:gridCol w:w="4542"/>
        <w:gridCol w:w="5114"/>
      </w:tblGrid>
      <w:tr w:rsidR="000A34F7" w:rsidRPr="00F31E75" w14:paraId="0EC3A750" w14:textId="77777777" w:rsidTr="0075677A">
        <w:tc>
          <w:tcPr>
            <w:tcW w:w="235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FBFBF" w:themeFill="background1" w:themeFillShade="BF"/>
            <w:vAlign w:val="center"/>
          </w:tcPr>
          <w:p w14:paraId="7666E24A" w14:textId="77777777" w:rsidR="000A34F7" w:rsidRPr="00F31E75" w:rsidRDefault="000A34F7" w:rsidP="0075677A">
            <w:pPr>
              <w:adjustRightInd w:val="0"/>
              <w:snapToGrid w:val="0"/>
              <w:spacing w:line="276" w:lineRule="auto"/>
              <w:jc w:val="center"/>
              <w:rPr>
                <w:rFonts w:cs="Times New Roman"/>
                <w:b/>
                <w:szCs w:val="24"/>
                <w:lang w:val="en-NZ"/>
              </w:rPr>
            </w:pPr>
            <w:r w:rsidRPr="00F31E75">
              <w:rPr>
                <w:rFonts w:cs="Times New Roman"/>
                <w:b/>
                <w:szCs w:val="24"/>
                <w:lang w:val="en-NZ"/>
              </w:rPr>
              <w:t>Symbol</w:t>
            </w:r>
          </w:p>
        </w:tc>
        <w:tc>
          <w:tcPr>
            <w:tcW w:w="264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FBFBF" w:themeFill="background1" w:themeFillShade="BF"/>
          </w:tcPr>
          <w:p w14:paraId="640429C7" w14:textId="77777777" w:rsidR="000A34F7" w:rsidRPr="00F31E75" w:rsidRDefault="000A34F7" w:rsidP="0075677A">
            <w:pPr>
              <w:adjustRightInd w:val="0"/>
              <w:snapToGrid w:val="0"/>
              <w:spacing w:line="276" w:lineRule="auto"/>
              <w:jc w:val="center"/>
              <w:rPr>
                <w:rFonts w:eastAsia="Batang" w:cs="Times New Roman"/>
                <w:b/>
                <w:bCs/>
                <w:szCs w:val="24"/>
                <w:lang w:eastAsia="ko-KR"/>
              </w:rPr>
            </w:pPr>
            <w:r w:rsidRPr="00F31E75">
              <w:rPr>
                <w:rFonts w:eastAsia="Batang" w:cs="Times New Roman"/>
                <w:b/>
                <w:bCs/>
                <w:szCs w:val="24"/>
                <w:lang w:eastAsia="ko-KR"/>
              </w:rPr>
              <w:t>Title</w:t>
            </w:r>
          </w:p>
        </w:tc>
      </w:tr>
      <w:tr w:rsidR="000A34F7" w:rsidRPr="00F31E75" w14:paraId="70A45D48" w14:textId="77777777" w:rsidTr="0075677A">
        <w:tc>
          <w:tcPr>
            <w:tcW w:w="235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2F670BF" w14:textId="77777777" w:rsidR="000A34F7" w:rsidRPr="00F31E75" w:rsidRDefault="000A34F7" w:rsidP="0075677A">
            <w:pPr>
              <w:adjustRightInd w:val="0"/>
              <w:snapToGrid w:val="0"/>
              <w:spacing w:line="276" w:lineRule="auto"/>
              <w:jc w:val="left"/>
              <w:rPr>
                <w:rFonts w:cs="Times New Roman"/>
                <w:szCs w:val="24"/>
                <w:lang w:val="en-NZ"/>
              </w:rPr>
            </w:pPr>
            <w:r w:rsidRPr="00E14B47">
              <w:rPr>
                <w:rFonts w:cs="Times New Roman"/>
                <w:szCs w:val="24"/>
                <w:lang w:val="en-NZ"/>
              </w:rPr>
              <w:t>NPFC-2022-SSC PS09-MIP01</w:t>
            </w:r>
          </w:p>
        </w:tc>
        <w:tc>
          <w:tcPr>
            <w:tcW w:w="264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3500A35" w14:textId="77777777" w:rsidR="000A34F7" w:rsidRPr="00F31E75" w:rsidRDefault="000A34F7" w:rsidP="0075677A">
            <w:pPr>
              <w:adjustRightInd w:val="0"/>
              <w:snapToGrid w:val="0"/>
              <w:spacing w:line="276" w:lineRule="auto"/>
              <w:ind w:left="91"/>
              <w:jc w:val="left"/>
              <w:rPr>
                <w:rFonts w:cs="Times New Roman"/>
                <w:szCs w:val="24"/>
                <w:lang w:val="en-NZ"/>
              </w:rPr>
            </w:pPr>
            <w:r w:rsidRPr="00CB0E0F">
              <w:rPr>
                <w:rFonts w:eastAsia="Batang" w:cs="Times New Roman"/>
                <w:bCs/>
                <w:szCs w:val="24"/>
                <w:lang w:eastAsia="ko-KR"/>
              </w:rPr>
              <w:t>Meeting Information</w:t>
            </w:r>
          </w:p>
        </w:tc>
      </w:tr>
      <w:tr w:rsidR="000A34F7" w:rsidRPr="00F31E75" w14:paraId="0FF6BE8A" w14:textId="77777777" w:rsidTr="0075677A">
        <w:tc>
          <w:tcPr>
            <w:tcW w:w="235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C9B95AE" w14:textId="77777777" w:rsidR="000A34F7" w:rsidRPr="00F31E75" w:rsidRDefault="000A34F7" w:rsidP="0075677A">
            <w:pPr>
              <w:adjustRightInd w:val="0"/>
              <w:snapToGrid w:val="0"/>
              <w:spacing w:line="276" w:lineRule="auto"/>
              <w:jc w:val="left"/>
              <w:rPr>
                <w:rFonts w:cs="Times New Roman"/>
                <w:bCs/>
                <w:szCs w:val="24"/>
                <w:lang w:val="en-GB"/>
              </w:rPr>
            </w:pPr>
            <w:r w:rsidRPr="00E14B47">
              <w:rPr>
                <w:rFonts w:cs="Times New Roman"/>
                <w:szCs w:val="24"/>
                <w:lang w:val="en-NZ"/>
              </w:rPr>
              <w:t>NPFC-2022-SSC PS09-MIP02</w:t>
            </w:r>
          </w:p>
        </w:tc>
        <w:tc>
          <w:tcPr>
            <w:tcW w:w="264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7CA1E3C" w14:textId="77777777" w:rsidR="000A34F7" w:rsidRPr="00F31E75" w:rsidRDefault="000A34F7" w:rsidP="0075677A">
            <w:pPr>
              <w:adjustRightInd w:val="0"/>
              <w:snapToGrid w:val="0"/>
              <w:spacing w:line="276" w:lineRule="auto"/>
              <w:ind w:left="91"/>
              <w:jc w:val="left"/>
              <w:rPr>
                <w:rFonts w:eastAsia="Batang" w:cs="Times New Roman"/>
                <w:szCs w:val="24"/>
                <w:lang w:val="en-NZ" w:eastAsia="ko-KR"/>
              </w:rPr>
            </w:pPr>
            <w:r w:rsidRPr="00F31E75">
              <w:rPr>
                <w:rFonts w:eastAsia="Batang" w:cs="Times New Roman"/>
                <w:szCs w:val="24"/>
                <w:lang w:eastAsia="ko-KR"/>
              </w:rPr>
              <w:t xml:space="preserve">Provisional </w:t>
            </w:r>
            <w:r>
              <w:rPr>
                <w:rFonts w:eastAsia="Batang" w:cs="Times New Roman"/>
                <w:szCs w:val="24"/>
                <w:lang w:eastAsia="ko-KR"/>
              </w:rPr>
              <w:t>A</w:t>
            </w:r>
            <w:r w:rsidRPr="00F31E75">
              <w:rPr>
                <w:rFonts w:eastAsia="Batang" w:cs="Times New Roman"/>
                <w:szCs w:val="24"/>
                <w:lang w:eastAsia="ko-KR"/>
              </w:rPr>
              <w:t xml:space="preserve">genda  </w:t>
            </w:r>
          </w:p>
        </w:tc>
      </w:tr>
      <w:tr w:rsidR="000A34F7" w:rsidRPr="00F31E75" w14:paraId="03130A39" w14:textId="77777777" w:rsidTr="0075677A">
        <w:tc>
          <w:tcPr>
            <w:tcW w:w="235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7F86657" w14:textId="77777777" w:rsidR="000A34F7" w:rsidRPr="00F31E75" w:rsidRDefault="000A34F7" w:rsidP="0075677A">
            <w:pPr>
              <w:adjustRightInd w:val="0"/>
              <w:snapToGrid w:val="0"/>
              <w:spacing w:line="276" w:lineRule="auto"/>
              <w:jc w:val="left"/>
              <w:rPr>
                <w:rFonts w:eastAsia="Times New Roman" w:cs="Times New Roman"/>
                <w:szCs w:val="24"/>
                <w:lang w:val="en-NZ" w:eastAsia="en-US"/>
              </w:rPr>
            </w:pPr>
            <w:r w:rsidRPr="00E14B47">
              <w:rPr>
                <w:rFonts w:cs="Times New Roman"/>
                <w:szCs w:val="24"/>
                <w:lang w:val="en-NZ"/>
              </w:rPr>
              <w:t>NPFC-2022-SSC PS09-MIP03 (Rev. 1)</w:t>
            </w:r>
          </w:p>
        </w:tc>
        <w:tc>
          <w:tcPr>
            <w:tcW w:w="264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F7ABF8A" w14:textId="77777777" w:rsidR="000A34F7" w:rsidRPr="00F31E75" w:rsidRDefault="000A34F7" w:rsidP="0075677A">
            <w:pPr>
              <w:adjustRightInd w:val="0"/>
              <w:snapToGrid w:val="0"/>
              <w:spacing w:line="276" w:lineRule="auto"/>
              <w:ind w:left="91"/>
              <w:jc w:val="left"/>
              <w:rPr>
                <w:rFonts w:cs="Times New Roman"/>
                <w:szCs w:val="24"/>
                <w:lang w:val="en-NZ"/>
              </w:rPr>
            </w:pPr>
            <w:r w:rsidRPr="00C35937">
              <w:rPr>
                <w:rFonts w:eastAsia="Batang" w:cs="Times New Roman"/>
                <w:szCs w:val="24"/>
                <w:lang w:eastAsia="ko-KR"/>
              </w:rPr>
              <w:t>Annotated Indicative Schedule</w:t>
            </w:r>
          </w:p>
        </w:tc>
      </w:tr>
    </w:tbl>
    <w:p w14:paraId="0C7BCE34" w14:textId="77777777" w:rsidR="000A34F7" w:rsidRPr="00F31E75" w:rsidRDefault="000A34F7" w:rsidP="000A34F7">
      <w:pPr>
        <w:adjustRightInd w:val="0"/>
        <w:snapToGrid w:val="0"/>
        <w:spacing w:line="276" w:lineRule="auto"/>
        <w:jc w:val="left"/>
        <w:rPr>
          <w:rFonts w:eastAsia="Times New Roman" w:cs="Times New Roman"/>
          <w:b/>
          <w:bCs/>
          <w:szCs w:val="24"/>
          <w:u w:val="single"/>
          <w:lang w:val="en-NZ" w:eastAsia="en-US"/>
        </w:rPr>
      </w:pPr>
    </w:p>
    <w:p w14:paraId="04A25BCA" w14:textId="77777777" w:rsidR="000A34F7" w:rsidRPr="00F31E75" w:rsidRDefault="000A34F7" w:rsidP="000A34F7">
      <w:pPr>
        <w:adjustRightInd w:val="0"/>
        <w:snapToGrid w:val="0"/>
        <w:spacing w:line="276" w:lineRule="auto"/>
        <w:jc w:val="left"/>
        <w:rPr>
          <w:rFonts w:eastAsia="Malgun Gothic" w:cs="Times New Roman"/>
          <w:b/>
          <w:bCs/>
          <w:szCs w:val="24"/>
          <w:u w:val="single"/>
          <w:lang w:val="en-NZ" w:eastAsia="ko-KR"/>
        </w:rPr>
      </w:pPr>
      <w:r w:rsidRPr="00F31E75">
        <w:rPr>
          <w:rFonts w:cs="Times New Roman"/>
          <w:b/>
          <w:bCs/>
          <w:szCs w:val="24"/>
          <w:u w:val="single"/>
          <w:lang w:val="en-NZ"/>
        </w:rPr>
        <w:t>WORKING PAPERS</w:t>
      </w:r>
    </w:p>
    <w:p w14:paraId="63A81602" w14:textId="77777777" w:rsidR="000A34F7" w:rsidRPr="00F31E75" w:rsidRDefault="000A34F7" w:rsidP="000A34F7">
      <w:pPr>
        <w:adjustRightInd w:val="0"/>
        <w:snapToGrid w:val="0"/>
        <w:spacing w:line="276" w:lineRule="auto"/>
        <w:jc w:val="left"/>
        <w:rPr>
          <w:rFonts w:eastAsia="Times New Roman" w:cs="Times New Roman"/>
          <w:szCs w:val="24"/>
          <w:lang w:val="en-GB" w:eastAsia="en-US"/>
        </w:rPr>
      </w:pPr>
    </w:p>
    <w:tbl>
      <w:tblPr>
        <w:tblW w:w="5105" w:type="pct"/>
        <w:tblInd w:w="1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10" w:type="dxa"/>
          <w:right w:w="10" w:type="dxa"/>
        </w:tblCellMar>
        <w:tblLook w:val="01E0" w:firstRow="1" w:lastRow="1" w:firstColumn="1" w:lastColumn="1" w:noHBand="0" w:noVBand="0"/>
      </w:tblPr>
      <w:tblGrid>
        <w:gridCol w:w="4542"/>
        <w:gridCol w:w="5106"/>
      </w:tblGrid>
      <w:tr w:rsidR="000A34F7" w:rsidRPr="00F31E75" w14:paraId="77DB4B2D"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FBFBF" w:themeFill="background1" w:themeFillShade="BF"/>
            <w:vAlign w:val="center"/>
          </w:tcPr>
          <w:p w14:paraId="4261402B" w14:textId="77777777" w:rsidR="000A34F7" w:rsidRPr="00F31E75" w:rsidRDefault="000A34F7" w:rsidP="0075677A">
            <w:pPr>
              <w:adjustRightInd w:val="0"/>
              <w:snapToGrid w:val="0"/>
              <w:spacing w:line="276" w:lineRule="auto"/>
              <w:jc w:val="center"/>
              <w:rPr>
                <w:rFonts w:eastAsia="Malgun Gothic" w:cs="Times New Roman"/>
                <w:b/>
                <w:szCs w:val="24"/>
                <w:lang w:val="en-NZ" w:eastAsia="ko-KR"/>
              </w:rPr>
            </w:pPr>
            <w:r w:rsidRPr="00F31E75">
              <w:rPr>
                <w:rFonts w:cs="Times New Roman"/>
                <w:b/>
                <w:szCs w:val="24"/>
                <w:lang w:val="en-NZ"/>
              </w:rPr>
              <w:t>Symbol</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FBFBF" w:themeFill="background1" w:themeFillShade="BF"/>
          </w:tcPr>
          <w:p w14:paraId="27E784B8" w14:textId="77777777" w:rsidR="000A34F7" w:rsidRPr="00F31E75" w:rsidRDefault="000A34F7" w:rsidP="0075677A">
            <w:pPr>
              <w:adjustRightInd w:val="0"/>
              <w:snapToGrid w:val="0"/>
              <w:spacing w:line="276" w:lineRule="auto"/>
              <w:jc w:val="center"/>
              <w:rPr>
                <w:rFonts w:eastAsia="Malgun Gothic" w:cs="Times New Roman"/>
                <w:szCs w:val="24"/>
                <w:lang w:val="en-NZ" w:eastAsia="ko-KR"/>
              </w:rPr>
            </w:pPr>
            <w:r w:rsidRPr="00F31E75">
              <w:rPr>
                <w:rFonts w:eastAsia="Batang" w:cs="Times New Roman"/>
                <w:b/>
                <w:bCs/>
                <w:szCs w:val="24"/>
                <w:lang w:eastAsia="ko-KR"/>
              </w:rPr>
              <w:t>Title</w:t>
            </w:r>
          </w:p>
        </w:tc>
      </w:tr>
      <w:tr w:rsidR="000A34F7" w:rsidRPr="00F31E75" w14:paraId="42B0CCB2"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2DFF05D" w14:textId="77777777" w:rsidR="000A34F7" w:rsidRPr="00E10B17" w:rsidRDefault="000A34F7" w:rsidP="0075677A">
            <w:pPr>
              <w:adjustRightInd w:val="0"/>
              <w:snapToGrid w:val="0"/>
              <w:spacing w:line="276" w:lineRule="auto"/>
              <w:jc w:val="left"/>
              <w:rPr>
                <w:rFonts w:eastAsia="Times New Roman" w:cs="Times New Roman"/>
                <w:szCs w:val="24"/>
                <w:lang w:val="en-NZ" w:eastAsia="en-US"/>
              </w:rPr>
            </w:pPr>
            <w:r w:rsidRPr="00E14B47">
              <w:rPr>
                <w:rFonts w:eastAsia="Times New Roman" w:cs="Times New Roman"/>
                <w:szCs w:val="24"/>
                <w:lang w:val="en-NZ" w:eastAsia="en-US"/>
              </w:rPr>
              <w:t>NPFC-2022-SSC PS09-WP01</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14F2BB" w14:textId="77777777" w:rsidR="000A34F7" w:rsidRPr="00F31E75" w:rsidRDefault="000A34F7" w:rsidP="0075677A">
            <w:pPr>
              <w:adjustRightInd w:val="0"/>
              <w:snapToGrid w:val="0"/>
              <w:spacing w:line="276" w:lineRule="auto"/>
              <w:ind w:left="76"/>
              <w:jc w:val="left"/>
              <w:rPr>
                <w:rFonts w:eastAsia="Malgun Gothic" w:cs="Times New Roman"/>
                <w:szCs w:val="24"/>
                <w:lang w:val="en-NZ" w:eastAsia="ko-KR"/>
              </w:rPr>
            </w:pPr>
            <w:r w:rsidRPr="00E14B47">
              <w:rPr>
                <w:rFonts w:eastAsia="Malgun Gothic" w:cs="Times New Roman"/>
                <w:szCs w:val="24"/>
                <w:lang w:val="en-NZ" w:eastAsia="ko-KR"/>
              </w:rPr>
              <w:t xml:space="preserve">Compiled data on Pacific saury catches in the </w:t>
            </w:r>
            <w:proofErr w:type="spellStart"/>
            <w:r w:rsidRPr="00E14B47">
              <w:rPr>
                <w:rFonts w:eastAsia="Malgun Gothic" w:cs="Times New Roman"/>
                <w:szCs w:val="24"/>
                <w:lang w:val="en-NZ" w:eastAsia="ko-KR"/>
              </w:rPr>
              <w:t>northwestern</w:t>
            </w:r>
            <w:proofErr w:type="spellEnd"/>
            <w:r w:rsidRPr="00E14B47">
              <w:rPr>
                <w:rFonts w:eastAsia="Malgun Gothic" w:cs="Times New Roman"/>
                <w:szCs w:val="24"/>
                <w:lang w:val="en-NZ" w:eastAsia="ko-KR"/>
              </w:rPr>
              <w:t xml:space="preserve"> Pacific Ocean</w:t>
            </w:r>
          </w:p>
        </w:tc>
      </w:tr>
      <w:tr w:rsidR="000A34F7" w:rsidRPr="00F31E75" w14:paraId="58161460"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3A99D90" w14:textId="77777777" w:rsidR="000A34F7" w:rsidRPr="00E14B47" w:rsidRDefault="000A34F7" w:rsidP="0075677A">
            <w:pPr>
              <w:adjustRightInd w:val="0"/>
              <w:snapToGrid w:val="0"/>
              <w:spacing w:line="276" w:lineRule="auto"/>
              <w:jc w:val="left"/>
              <w:rPr>
                <w:rFonts w:eastAsia="Times New Roman" w:cs="Times New Roman"/>
                <w:bCs/>
                <w:szCs w:val="24"/>
                <w:lang w:val="en-GB" w:eastAsia="en-US"/>
              </w:rPr>
            </w:pPr>
            <w:r w:rsidRPr="00E14B47">
              <w:rPr>
                <w:rFonts w:eastAsia="Times New Roman" w:cs="Times New Roman"/>
                <w:bCs/>
                <w:szCs w:val="24"/>
                <w:lang w:val="en-GB" w:eastAsia="en-US"/>
              </w:rPr>
              <w:t>NPFC-2022-SSC PS09-WP02</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0E4911" w14:textId="77777777" w:rsidR="000A34F7" w:rsidRPr="00F31E75" w:rsidRDefault="000A34F7" w:rsidP="0075677A">
            <w:pPr>
              <w:adjustRightInd w:val="0"/>
              <w:snapToGrid w:val="0"/>
              <w:spacing w:line="276" w:lineRule="auto"/>
              <w:ind w:left="76"/>
              <w:jc w:val="left"/>
              <w:rPr>
                <w:rFonts w:eastAsia="Malgun Gothic" w:cs="Times New Roman"/>
                <w:szCs w:val="24"/>
                <w:lang w:eastAsia="ko-KR"/>
              </w:rPr>
            </w:pPr>
            <w:r w:rsidRPr="00E14B47">
              <w:rPr>
                <w:rFonts w:eastAsia="Malgun Gothic" w:cs="Times New Roman"/>
                <w:szCs w:val="24"/>
                <w:lang w:eastAsia="ko-KR"/>
              </w:rPr>
              <w:t>SSC PSint01 Meeting summary</w:t>
            </w:r>
          </w:p>
        </w:tc>
      </w:tr>
      <w:tr w:rsidR="000A34F7" w:rsidRPr="00F31E75" w14:paraId="1D554C80"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1882CF" w14:textId="77777777" w:rsidR="000A34F7" w:rsidRPr="00E14B47" w:rsidRDefault="000A34F7" w:rsidP="0075677A">
            <w:pPr>
              <w:adjustRightInd w:val="0"/>
              <w:snapToGrid w:val="0"/>
              <w:spacing w:line="276" w:lineRule="auto"/>
              <w:jc w:val="left"/>
              <w:rPr>
                <w:rFonts w:eastAsia="Times New Roman" w:cs="Times New Roman"/>
                <w:bCs/>
                <w:szCs w:val="24"/>
                <w:lang w:eastAsia="en-US"/>
              </w:rPr>
            </w:pPr>
            <w:r w:rsidRPr="00E14B47">
              <w:rPr>
                <w:rFonts w:eastAsia="Times New Roman" w:cs="Times New Roman"/>
                <w:bCs/>
                <w:szCs w:val="24"/>
                <w:lang w:eastAsia="en-US"/>
              </w:rPr>
              <w:t>NPFC-2022-SSC PS09-WP03</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5F3A88" w14:textId="77777777" w:rsidR="000A34F7" w:rsidRPr="00F31E75" w:rsidRDefault="000A34F7" w:rsidP="0075677A">
            <w:pPr>
              <w:adjustRightInd w:val="0"/>
              <w:snapToGrid w:val="0"/>
              <w:spacing w:line="276" w:lineRule="auto"/>
              <w:ind w:left="76"/>
              <w:jc w:val="left"/>
              <w:rPr>
                <w:rFonts w:cs="Times New Roman"/>
                <w:szCs w:val="24"/>
              </w:rPr>
            </w:pPr>
            <w:r w:rsidRPr="00E14B47">
              <w:rPr>
                <w:rFonts w:cs="Times New Roman"/>
                <w:szCs w:val="24"/>
              </w:rPr>
              <w:t>CPUE standardization for the Pacific saury Russian catches in the Northwest Pacific Ocean</w:t>
            </w:r>
          </w:p>
        </w:tc>
      </w:tr>
      <w:tr w:rsidR="000A34F7" w:rsidRPr="00F31E75" w14:paraId="0B22D3E2"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647CD9" w14:textId="77777777" w:rsidR="000A34F7" w:rsidRDefault="000A34F7" w:rsidP="0075677A">
            <w:pPr>
              <w:adjustRightInd w:val="0"/>
              <w:snapToGrid w:val="0"/>
              <w:spacing w:line="276" w:lineRule="auto"/>
              <w:jc w:val="left"/>
              <w:rPr>
                <w:rFonts w:eastAsia="Times New Roman" w:cs="Times New Roman"/>
                <w:bCs/>
                <w:szCs w:val="24"/>
                <w:lang w:val="en-GB" w:eastAsia="en-US"/>
              </w:rPr>
            </w:pPr>
            <w:r w:rsidRPr="00E14B47">
              <w:rPr>
                <w:rFonts w:eastAsia="Times New Roman" w:cs="Times New Roman"/>
                <w:bCs/>
                <w:szCs w:val="24"/>
                <w:lang w:val="en-GB" w:eastAsia="en-US"/>
              </w:rPr>
              <w:t>NPFC-2022-SSC PS09-WP04</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16936E" w14:textId="77777777" w:rsidR="000A34F7" w:rsidRDefault="000A34F7" w:rsidP="0075677A">
            <w:pPr>
              <w:adjustRightInd w:val="0"/>
              <w:snapToGrid w:val="0"/>
              <w:spacing w:line="276" w:lineRule="auto"/>
              <w:ind w:left="76"/>
              <w:jc w:val="left"/>
              <w:rPr>
                <w:rFonts w:eastAsia="Batang" w:cs="Times New Roman"/>
                <w:szCs w:val="24"/>
                <w:lang w:val="en-GB" w:eastAsia="ko-KR"/>
              </w:rPr>
            </w:pPr>
            <w:r w:rsidRPr="00E14B47">
              <w:rPr>
                <w:rFonts w:eastAsia="Batang" w:cs="Times New Roman"/>
                <w:szCs w:val="24"/>
                <w:lang w:val="en-GB" w:eastAsia="ko-KR"/>
              </w:rPr>
              <w:t>Standardized CPUE of Pacific saury (</w:t>
            </w:r>
            <w:proofErr w:type="spellStart"/>
            <w:r w:rsidRPr="000A34F7">
              <w:rPr>
                <w:rFonts w:eastAsia="Batang" w:cs="Times New Roman"/>
                <w:i/>
                <w:iCs/>
                <w:szCs w:val="24"/>
                <w:lang w:val="en-GB" w:eastAsia="ko-KR"/>
              </w:rPr>
              <w:t>Cololabis</w:t>
            </w:r>
            <w:proofErr w:type="spellEnd"/>
            <w:r w:rsidRPr="000A34F7">
              <w:rPr>
                <w:rFonts w:eastAsia="Batang" w:cs="Times New Roman"/>
                <w:i/>
                <w:iCs/>
                <w:szCs w:val="24"/>
                <w:lang w:val="en-GB" w:eastAsia="ko-KR"/>
              </w:rPr>
              <w:t xml:space="preserve"> </w:t>
            </w:r>
            <w:proofErr w:type="spellStart"/>
            <w:r w:rsidRPr="000A34F7">
              <w:rPr>
                <w:rFonts w:eastAsia="Batang" w:cs="Times New Roman"/>
                <w:i/>
                <w:iCs/>
                <w:szCs w:val="24"/>
                <w:lang w:val="en-GB" w:eastAsia="ko-KR"/>
              </w:rPr>
              <w:t>saira</w:t>
            </w:r>
            <w:proofErr w:type="spellEnd"/>
            <w:r w:rsidRPr="00E14B47">
              <w:rPr>
                <w:rFonts w:eastAsia="Batang" w:cs="Times New Roman"/>
                <w:szCs w:val="24"/>
                <w:lang w:val="en-GB" w:eastAsia="ko-KR"/>
              </w:rPr>
              <w:t>) caught by the Chinese Taipei stick-held dip net fishery up to 2021</w:t>
            </w:r>
          </w:p>
        </w:tc>
      </w:tr>
      <w:tr w:rsidR="000A34F7" w:rsidRPr="00F31E75" w14:paraId="6222920E"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272E50" w14:textId="77777777" w:rsidR="000A34F7" w:rsidRPr="00E14B47" w:rsidRDefault="000A34F7" w:rsidP="0075677A">
            <w:pPr>
              <w:adjustRightInd w:val="0"/>
              <w:snapToGrid w:val="0"/>
              <w:spacing w:line="276" w:lineRule="auto"/>
              <w:jc w:val="left"/>
              <w:rPr>
                <w:rFonts w:eastAsia="Times New Roman" w:cs="Times New Roman"/>
                <w:bCs/>
                <w:szCs w:val="24"/>
                <w:lang w:val="en-GB" w:eastAsia="en-US"/>
              </w:rPr>
            </w:pPr>
            <w:r w:rsidRPr="00E14B47">
              <w:rPr>
                <w:rFonts w:eastAsia="Times New Roman" w:cs="Times New Roman"/>
                <w:bCs/>
                <w:szCs w:val="24"/>
                <w:lang w:val="en-GB" w:eastAsia="en-US"/>
              </w:rPr>
              <w:t>NPFC-2022-SSC PS09-WP05</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288928" w14:textId="77777777" w:rsidR="000A34F7" w:rsidRPr="00E14B47" w:rsidRDefault="000A34F7" w:rsidP="0075677A">
            <w:pPr>
              <w:adjustRightInd w:val="0"/>
              <w:snapToGrid w:val="0"/>
              <w:spacing w:line="276" w:lineRule="auto"/>
              <w:ind w:left="76"/>
              <w:jc w:val="left"/>
              <w:rPr>
                <w:rFonts w:eastAsia="Batang" w:cs="Times New Roman"/>
                <w:szCs w:val="24"/>
                <w:lang w:val="en-GB" w:eastAsia="ko-KR"/>
              </w:rPr>
            </w:pPr>
            <w:r w:rsidRPr="00E14B47">
              <w:rPr>
                <w:rFonts w:eastAsia="Batang" w:cs="Times New Roman"/>
                <w:szCs w:val="24"/>
                <w:lang w:val="en-GB" w:eastAsia="ko-KR"/>
              </w:rPr>
              <w:t>Joint CPUE standardization of the Pacific saury in the Northwest Pacific Ocean during 2001 - 2021 by using the spatio-temporal modelling approach</w:t>
            </w:r>
          </w:p>
        </w:tc>
      </w:tr>
      <w:tr w:rsidR="000A34F7" w:rsidRPr="00F31E75" w14:paraId="031637D8"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4A0AB6" w14:textId="77777777" w:rsidR="000A34F7" w:rsidRPr="00E14B47" w:rsidRDefault="000A34F7" w:rsidP="0075677A">
            <w:pPr>
              <w:adjustRightInd w:val="0"/>
              <w:snapToGrid w:val="0"/>
              <w:spacing w:line="276" w:lineRule="auto"/>
              <w:jc w:val="left"/>
              <w:rPr>
                <w:rFonts w:eastAsia="Times New Roman" w:cs="Times New Roman"/>
                <w:bCs/>
                <w:szCs w:val="24"/>
                <w:lang w:val="en-GB" w:eastAsia="en-US"/>
              </w:rPr>
            </w:pPr>
            <w:r w:rsidRPr="00E14B47">
              <w:rPr>
                <w:rFonts w:eastAsia="Times New Roman" w:cs="Times New Roman"/>
                <w:bCs/>
                <w:szCs w:val="24"/>
                <w:lang w:val="en-GB" w:eastAsia="en-US"/>
              </w:rPr>
              <w:t>NPFC-2022-SSC PS09-WP06</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89C9FA" w14:textId="77777777" w:rsidR="000A34F7" w:rsidRPr="00E14B47" w:rsidRDefault="000A34F7" w:rsidP="0075677A">
            <w:pPr>
              <w:adjustRightInd w:val="0"/>
              <w:snapToGrid w:val="0"/>
              <w:spacing w:line="276" w:lineRule="auto"/>
              <w:ind w:left="76"/>
              <w:jc w:val="left"/>
              <w:rPr>
                <w:rFonts w:eastAsia="Batang" w:cs="Times New Roman"/>
                <w:szCs w:val="24"/>
                <w:lang w:val="en-GB" w:eastAsia="ko-KR"/>
              </w:rPr>
            </w:pPr>
            <w:r w:rsidRPr="00E14B47">
              <w:rPr>
                <w:rFonts w:eastAsia="Batang" w:cs="Times New Roman"/>
                <w:szCs w:val="24"/>
                <w:lang w:val="en-GB" w:eastAsia="ko-KR"/>
              </w:rPr>
              <w:t>Standardized CPUE of Pacific saury (</w:t>
            </w:r>
            <w:proofErr w:type="spellStart"/>
            <w:r w:rsidRPr="000A34F7">
              <w:rPr>
                <w:rFonts w:eastAsia="Batang" w:cs="Times New Roman"/>
                <w:i/>
                <w:iCs/>
                <w:szCs w:val="24"/>
                <w:lang w:val="en-GB" w:eastAsia="ko-KR"/>
              </w:rPr>
              <w:t>Cololabis</w:t>
            </w:r>
            <w:proofErr w:type="spellEnd"/>
            <w:r w:rsidRPr="000A34F7">
              <w:rPr>
                <w:rFonts w:eastAsia="Batang" w:cs="Times New Roman"/>
                <w:i/>
                <w:iCs/>
                <w:szCs w:val="24"/>
                <w:lang w:val="en-GB" w:eastAsia="ko-KR"/>
              </w:rPr>
              <w:t xml:space="preserve"> </w:t>
            </w:r>
            <w:proofErr w:type="spellStart"/>
            <w:r w:rsidRPr="000A34F7">
              <w:rPr>
                <w:rFonts w:eastAsia="Batang" w:cs="Times New Roman"/>
                <w:i/>
                <w:iCs/>
                <w:szCs w:val="24"/>
                <w:lang w:val="en-GB" w:eastAsia="ko-KR"/>
              </w:rPr>
              <w:t>saira</w:t>
            </w:r>
            <w:proofErr w:type="spellEnd"/>
            <w:r w:rsidRPr="00E14B47">
              <w:rPr>
                <w:rFonts w:eastAsia="Batang" w:cs="Times New Roman"/>
                <w:szCs w:val="24"/>
                <w:lang w:val="en-GB" w:eastAsia="ko-KR"/>
              </w:rPr>
              <w:t>) caught by the China’s stick-held dip net fishery up to 2021</w:t>
            </w:r>
          </w:p>
        </w:tc>
      </w:tr>
      <w:tr w:rsidR="000A34F7" w:rsidRPr="00F31E75" w14:paraId="3E2F5632"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68F98B" w14:textId="77777777" w:rsidR="000A34F7" w:rsidRPr="00E14B47" w:rsidRDefault="000A34F7" w:rsidP="0075677A">
            <w:pPr>
              <w:adjustRightInd w:val="0"/>
              <w:snapToGrid w:val="0"/>
              <w:spacing w:line="276" w:lineRule="auto"/>
              <w:jc w:val="left"/>
              <w:rPr>
                <w:rFonts w:eastAsia="Times New Roman" w:cs="Times New Roman"/>
                <w:bCs/>
                <w:szCs w:val="24"/>
                <w:lang w:val="en-GB" w:eastAsia="en-US"/>
              </w:rPr>
            </w:pPr>
            <w:r w:rsidRPr="00E14B47">
              <w:rPr>
                <w:rFonts w:eastAsia="Times New Roman" w:cs="Times New Roman"/>
                <w:bCs/>
                <w:szCs w:val="24"/>
                <w:lang w:val="en-GB" w:eastAsia="en-US"/>
              </w:rPr>
              <w:t>NPFC-2022-SSC PS09-WP07</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39F316" w14:textId="77777777" w:rsidR="000A34F7" w:rsidRPr="00E14B47" w:rsidRDefault="000A34F7" w:rsidP="0075677A">
            <w:pPr>
              <w:adjustRightInd w:val="0"/>
              <w:snapToGrid w:val="0"/>
              <w:spacing w:line="276" w:lineRule="auto"/>
              <w:ind w:left="76"/>
              <w:jc w:val="left"/>
              <w:rPr>
                <w:rFonts w:eastAsia="Batang" w:cs="Times New Roman"/>
                <w:szCs w:val="24"/>
                <w:lang w:val="en-GB" w:eastAsia="ko-KR"/>
              </w:rPr>
            </w:pPr>
            <w:r w:rsidRPr="00E14B47">
              <w:rPr>
                <w:rFonts w:eastAsia="Batang" w:cs="Times New Roman"/>
                <w:szCs w:val="24"/>
                <w:lang w:val="en-GB" w:eastAsia="ko-KR"/>
              </w:rPr>
              <w:t>Japanese survey biomass index of Pacific saury up to 2022 using VAST model</w:t>
            </w:r>
          </w:p>
        </w:tc>
      </w:tr>
      <w:tr w:rsidR="000A34F7" w:rsidRPr="00F31E75" w14:paraId="153FF87C"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0A8420" w14:textId="77777777" w:rsidR="000A34F7" w:rsidRPr="00E14B47" w:rsidRDefault="000A34F7" w:rsidP="0075677A">
            <w:pPr>
              <w:adjustRightInd w:val="0"/>
              <w:snapToGrid w:val="0"/>
              <w:spacing w:line="276" w:lineRule="auto"/>
              <w:jc w:val="left"/>
              <w:rPr>
                <w:rFonts w:eastAsia="Times New Roman" w:cs="Times New Roman"/>
                <w:bCs/>
                <w:szCs w:val="24"/>
                <w:lang w:val="en-GB" w:eastAsia="en-US"/>
              </w:rPr>
            </w:pPr>
            <w:r w:rsidRPr="00E14B47">
              <w:rPr>
                <w:rFonts w:eastAsia="Times New Roman" w:cs="Times New Roman"/>
                <w:bCs/>
                <w:szCs w:val="24"/>
                <w:lang w:val="en-GB" w:eastAsia="en-US"/>
              </w:rPr>
              <w:t>NPFC-2022-SSC PS09-WP08</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7B88E7" w14:textId="77777777" w:rsidR="000A34F7" w:rsidRPr="00E14B47" w:rsidRDefault="000A34F7" w:rsidP="0075677A">
            <w:pPr>
              <w:adjustRightInd w:val="0"/>
              <w:snapToGrid w:val="0"/>
              <w:spacing w:line="276" w:lineRule="auto"/>
              <w:ind w:left="76"/>
              <w:jc w:val="left"/>
              <w:rPr>
                <w:rFonts w:eastAsia="Batang" w:cs="Times New Roman"/>
                <w:szCs w:val="24"/>
                <w:lang w:val="en-GB" w:eastAsia="ko-KR"/>
              </w:rPr>
            </w:pPr>
            <w:r w:rsidRPr="00D47EFB">
              <w:rPr>
                <w:rFonts w:eastAsia="Batang" w:cs="Times New Roman"/>
                <w:szCs w:val="24"/>
                <w:lang w:val="en-GB" w:eastAsia="ko-KR"/>
              </w:rPr>
              <w:t>Standardized CPUE of Pacific saury (</w:t>
            </w:r>
            <w:proofErr w:type="spellStart"/>
            <w:r w:rsidRPr="000A34F7">
              <w:rPr>
                <w:rFonts w:eastAsia="Batang" w:cs="Times New Roman"/>
                <w:i/>
                <w:iCs/>
                <w:szCs w:val="24"/>
                <w:lang w:val="en-GB" w:eastAsia="ko-KR"/>
              </w:rPr>
              <w:t>Cololabis</w:t>
            </w:r>
            <w:proofErr w:type="spellEnd"/>
            <w:r w:rsidRPr="000A34F7">
              <w:rPr>
                <w:rFonts w:eastAsia="Batang" w:cs="Times New Roman"/>
                <w:i/>
                <w:iCs/>
                <w:szCs w:val="24"/>
                <w:lang w:val="en-GB" w:eastAsia="ko-KR"/>
              </w:rPr>
              <w:t xml:space="preserve"> </w:t>
            </w:r>
            <w:proofErr w:type="spellStart"/>
            <w:r w:rsidRPr="000A34F7">
              <w:rPr>
                <w:rFonts w:eastAsia="Batang" w:cs="Times New Roman"/>
                <w:i/>
                <w:iCs/>
                <w:szCs w:val="24"/>
                <w:lang w:val="en-GB" w:eastAsia="ko-KR"/>
              </w:rPr>
              <w:t>saira</w:t>
            </w:r>
            <w:proofErr w:type="spellEnd"/>
            <w:r w:rsidRPr="00D47EFB">
              <w:rPr>
                <w:rFonts w:eastAsia="Batang" w:cs="Times New Roman"/>
                <w:szCs w:val="24"/>
                <w:lang w:val="en-GB" w:eastAsia="ko-KR"/>
              </w:rPr>
              <w:t>) caught by the Japanese stick-held dip net fishery up to 2021</w:t>
            </w:r>
          </w:p>
        </w:tc>
      </w:tr>
      <w:tr w:rsidR="000A34F7" w:rsidRPr="00F31E75" w14:paraId="6C818D4D"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2C7C78" w14:textId="77777777" w:rsidR="000A34F7" w:rsidRPr="00E14B47" w:rsidRDefault="000A34F7" w:rsidP="0075677A">
            <w:pPr>
              <w:adjustRightInd w:val="0"/>
              <w:snapToGrid w:val="0"/>
              <w:spacing w:line="276" w:lineRule="auto"/>
              <w:jc w:val="left"/>
              <w:rPr>
                <w:rFonts w:eastAsia="Times New Roman" w:cs="Times New Roman"/>
                <w:bCs/>
                <w:szCs w:val="24"/>
                <w:lang w:val="en-GB" w:eastAsia="en-US"/>
              </w:rPr>
            </w:pPr>
            <w:r w:rsidRPr="00534FD9">
              <w:rPr>
                <w:rFonts w:eastAsia="Times New Roman" w:cs="Times New Roman"/>
                <w:bCs/>
                <w:szCs w:val="24"/>
                <w:lang w:val="en-GB" w:eastAsia="en-US"/>
              </w:rPr>
              <w:t>NPFC-2022-SSC PS09-WP09 (Rev. 2)</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AFF61E" w14:textId="77777777" w:rsidR="000A34F7" w:rsidRPr="00E14B47" w:rsidRDefault="000A34F7" w:rsidP="0075677A">
            <w:pPr>
              <w:adjustRightInd w:val="0"/>
              <w:snapToGrid w:val="0"/>
              <w:spacing w:line="276" w:lineRule="auto"/>
              <w:ind w:left="76"/>
              <w:jc w:val="left"/>
              <w:rPr>
                <w:rFonts w:eastAsia="Batang" w:cs="Times New Roman"/>
                <w:szCs w:val="24"/>
                <w:lang w:val="en-GB" w:eastAsia="ko-KR"/>
              </w:rPr>
            </w:pPr>
            <w:r w:rsidRPr="00D47EFB">
              <w:rPr>
                <w:rFonts w:eastAsia="Batang" w:cs="Times New Roman"/>
                <w:szCs w:val="24"/>
                <w:lang w:val="en-GB" w:eastAsia="ko-KR"/>
              </w:rPr>
              <w:t>Standardized CPUE of Pacific saury (</w:t>
            </w:r>
            <w:proofErr w:type="spellStart"/>
            <w:r w:rsidRPr="000A34F7">
              <w:rPr>
                <w:rFonts w:eastAsia="Batang" w:cs="Times New Roman"/>
                <w:i/>
                <w:iCs/>
                <w:szCs w:val="24"/>
                <w:lang w:val="en-GB" w:eastAsia="ko-KR"/>
              </w:rPr>
              <w:t>Cololabis</w:t>
            </w:r>
            <w:proofErr w:type="spellEnd"/>
            <w:r w:rsidRPr="000A34F7">
              <w:rPr>
                <w:rFonts w:eastAsia="Batang" w:cs="Times New Roman"/>
                <w:i/>
                <w:iCs/>
                <w:szCs w:val="24"/>
                <w:lang w:val="en-GB" w:eastAsia="ko-KR"/>
              </w:rPr>
              <w:t xml:space="preserve"> </w:t>
            </w:r>
            <w:proofErr w:type="spellStart"/>
            <w:r w:rsidRPr="000A34F7">
              <w:rPr>
                <w:rFonts w:eastAsia="Batang" w:cs="Times New Roman"/>
                <w:i/>
                <w:iCs/>
                <w:szCs w:val="24"/>
                <w:lang w:val="en-GB" w:eastAsia="ko-KR"/>
              </w:rPr>
              <w:t>saira</w:t>
            </w:r>
            <w:proofErr w:type="spellEnd"/>
            <w:r w:rsidRPr="00D47EFB">
              <w:rPr>
                <w:rFonts w:eastAsia="Batang" w:cs="Times New Roman"/>
                <w:szCs w:val="24"/>
                <w:lang w:val="en-GB" w:eastAsia="ko-KR"/>
              </w:rPr>
              <w:t>) caught by the Korean’s stick-held dip net fishery up to 2021</w:t>
            </w:r>
          </w:p>
        </w:tc>
      </w:tr>
      <w:tr w:rsidR="000A34F7" w:rsidRPr="00F31E75" w14:paraId="256A1509"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116A9D9" w14:textId="77777777" w:rsidR="000A34F7" w:rsidRPr="00E14B47" w:rsidRDefault="000A34F7" w:rsidP="0075677A">
            <w:pPr>
              <w:adjustRightInd w:val="0"/>
              <w:snapToGrid w:val="0"/>
              <w:spacing w:line="276" w:lineRule="auto"/>
              <w:jc w:val="left"/>
              <w:rPr>
                <w:rFonts w:eastAsia="Times New Roman" w:cs="Times New Roman"/>
                <w:bCs/>
                <w:szCs w:val="24"/>
                <w:lang w:val="en-GB" w:eastAsia="en-US"/>
              </w:rPr>
            </w:pPr>
            <w:r w:rsidRPr="00D47EFB">
              <w:rPr>
                <w:rFonts w:eastAsia="Times New Roman" w:cs="Times New Roman"/>
                <w:bCs/>
                <w:szCs w:val="24"/>
                <w:lang w:val="en-GB" w:eastAsia="en-US"/>
              </w:rPr>
              <w:t>NPFC-2022-SSC PS09-WP10</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7ED2CF" w14:textId="77777777" w:rsidR="000A34F7" w:rsidRPr="00E14B47" w:rsidRDefault="000A34F7" w:rsidP="0075677A">
            <w:pPr>
              <w:adjustRightInd w:val="0"/>
              <w:snapToGrid w:val="0"/>
              <w:spacing w:line="276" w:lineRule="auto"/>
              <w:ind w:left="76"/>
              <w:jc w:val="left"/>
              <w:rPr>
                <w:rFonts w:eastAsia="Batang" w:cs="Times New Roman"/>
                <w:szCs w:val="24"/>
                <w:lang w:val="en-GB" w:eastAsia="ko-KR"/>
              </w:rPr>
            </w:pPr>
            <w:r w:rsidRPr="00D47EFB">
              <w:rPr>
                <w:rFonts w:eastAsia="Batang" w:cs="Times New Roman"/>
                <w:szCs w:val="24"/>
                <w:lang w:val="en-GB" w:eastAsia="ko-KR"/>
              </w:rPr>
              <w:t xml:space="preserve">Preliminary stock assessment model in Stock Synthesis 3.30 for the Pacific saury in </w:t>
            </w:r>
            <w:proofErr w:type="spellStart"/>
            <w:r w:rsidRPr="00D47EFB">
              <w:rPr>
                <w:rFonts w:eastAsia="Batang" w:cs="Times New Roman"/>
                <w:szCs w:val="24"/>
                <w:lang w:val="en-GB" w:eastAsia="ko-KR"/>
              </w:rPr>
              <w:t>Northwestern</w:t>
            </w:r>
            <w:proofErr w:type="spellEnd"/>
            <w:r w:rsidRPr="00D47EFB">
              <w:rPr>
                <w:rFonts w:eastAsia="Batang" w:cs="Times New Roman"/>
                <w:szCs w:val="24"/>
                <w:lang w:val="en-GB" w:eastAsia="ko-KR"/>
              </w:rPr>
              <w:t xml:space="preserve"> Pacific Ocean</w:t>
            </w:r>
          </w:p>
        </w:tc>
      </w:tr>
    </w:tbl>
    <w:p w14:paraId="71B5B8D5" w14:textId="1E904CA7" w:rsidR="000A34F7" w:rsidRDefault="000A34F7" w:rsidP="000A34F7">
      <w:pPr>
        <w:widowControl/>
        <w:jc w:val="left"/>
        <w:rPr>
          <w:rFonts w:cs="Times New Roman"/>
          <w:b/>
          <w:bCs/>
          <w:szCs w:val="24"/>
          <w:u w:val="single"/>
          <w:lang w:val="en-NZ"/>
        </w:rPr>
      </w:pPr>
    </w:p>
    <w:p w14:paraId="20D96608" w14:textId="77777777" w:rsidR="005B736E" w:rsidRDefault="005B736E" w:rsidP="000A34F7">
      <w:pPr>
        <w:widowControl/>
        <w:jc w:val="left"/>
        <w:rPr>
          <w:rFonts w:cs="Times New Roman"/>
          <w:b/>
          <w:bCs/>
          <w:szCs w:val="24"/>
          <w:u w:val="single"/>
          <w:lang w:val="en-NZ"/>
        </w:rPr>
      </w:pPr>
    </w:p>
    <w:p w14:paraId="6380B6EB" w14:textId="77777777" w:rsidR="000A34F7" w:rsidRPr="00F31E75" w:rsidRDefault="000A34F7" w:rsidP="000A34F7">
      <w:pPr>
        <w:adjustRightInd w:val="0"/>
        <w:snapToGrid w:val="0"/>
        <w:spacing w:line="276" w:lineRule="auto"/>
        <w:jc w:val="left"/>
        <w:rPr>
          <w:rFonts w:eastAsia="Malgun Gothic" w:cs="Times New Roman"/>
          <w:b/>
          <w:bCs/>
          <w:szCs w:val="24"/>
          <w:u w:val="single"/>
          <w:lang w:val="en-NZ" w:eastAsia="ko-KR"/>
        </w:rPr>
      </w:pPr>
      <w:r>
        <w:rPr>
          <w:rFonts w:cs="Times New Roman"/>
          <w:b/>
          <w:bCs/>
          <w:szCs w:val="24"/>
          <w:u w:val="single"/>
          <w:lang w:val="en-NZ"/>
        </w:rPr>
        <w:lastRenderedPageBreak/>
        <w:t>INFORMATION</w:t>
      </w:r>
      <w:r w:rsidRPr="00F31E75">
        <w:rPr>
          <w:rFonts w:cs="Times New Roman"/>
          <w:b/>
          <w:bCs/>
          <w:szCs w:val="24"/>
          <w:u w:val="single"/>
          <w:lang w:val="en-NZ"/>
        </w:rPr>
        <w:t xml:space="preserve"> PAPERS</w:t>
      </w:r>
    </w:p>
    <w:p w14:paraId="5BF632CE" w14:textId="77777777" w:rsidR="000A34F7" w:rsidRPr="00F31E75" w:rsidRDefault="000A34F7" w:rsidP="000A34F7">
      <w:pPr>
        <w:adjustRightInd w:val="0"/>
        <w:snapToGrid w:val="0"/>
        <w:spacing w:line="276" w:lineRule="auto"/>
        <w:jc w:val="left"/>
        <w:rPr>
          <w:rFonts w:eastAsia="Times New Roman" w:cs="Times New Roman"/>
          <w:szCs w:val="24"/>
          <w:lang w:val="en-GB" w:eastAsia="en-US"/>
        </w:rPr>
      </w:pPr>
    </w:p>
    <w:tbl>
      <w:tblPr>
        <w:tblW w:w="5105" w:type="pct"/>
        <w:tblInd w:w="1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left w:w="10" w:type="dxa"/>
          <w:right w:w="10" w:type="dxa"/>
        </w:tblCellMar>
        <w:tblLook w:val="01E0" w:firstRow="1" w:lastRow="1" w:firstColumn="1" w:lastColumn="1" w:noHBand="0" w:noVBand="0"/>
      </w:tblPr>
      <w:tblGrid>
        <w:gridCol w:w="4542"/>
        <w:gridCol w:w="5106"/>
      </w:tblGrid>
      <w:tr w:rsidR="000A34F7" w:rsidRPr="00F31E75" w14:paraId="06AF6164"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FBFBF" w:themeFill="background1" w:themeFillShade="BF"/>
            <w:vAlign w:val="center"/>
          </w:tcPr>
          <w:p w14:paraId="0F07F616" w14:textId="77777777" w:rsidR="000A34F7" w:rsidRPr="00F31E75" w:rsidRDefault="000A34F7" w:rsidP="0075677A">
            <w:pPr>
              <w:adjustRightInd w:val="0"/>
              <w:snapToGrid w:val="0"/>
              <w:spacing w:line="276" w:lineRule="auto"/>
              <w:jc w:val="center"/>
              <w:rPr>
                <w:rFonts w:eastAsia="Malgun Gothic" w:cs="Times New Roman"/>
                <w:b/>
                <w:szCs w:val="24"/>
                <w:lang w:val="en-NZ" w:eastAsia="ko-KR"/>
              </w:rPr>
            </w:pPr>
            <w:r w:rsidRPr="00F31E75">
              <w:rPr>
                <w:rFonts w:cs="Times New Roman"/>
                <w:b/>
                <w:szCs w:val="24"/>
                <w:lang w:val="en-NZ"/>
              </w:rPr>
              <w:t>Symbol</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BFBFBF" w:themeFill="background1" w:themeFillShade="BF"/>
          </w:tcPr>
          <w:p w14:paraId="3F785706" w14:textId="77777777" w:rsidR="000A34F7" w:rsidRPr="00F31E75" w:rsidRDefault="000A34F7" w:rsidP="0075677A">
            <w:pPr>
              <w:adjustRightInd w:val="0"/>
              <w:snapToGrid w:val="0"/>
              <w:spacing w:line="276" w:lineRule="auto"/>
              <w:jc w:val="center"/>
              <w:rPr>
                <w:rFonts w:eastAsia="Malgun Gothic" w:cs="Times New Roman"/>
                <w:szCs w:val="24"/>
                <w:lang w:val="en-NZ" w:eastAsia="ko-KR"/>
              </w:rPr>
            </w:pPr>
            <w:r w:rsidRPr="00F31E75">
              <w:rPr>
                <w:rFonts w:eastAsia="Batang" w:cs="Times New Roman"/>
                <w:b/>
                <w:bCs/>
                <w:szCs w:val="24"/>
                <w:lang w:eastAsia="ko-KR"/>
              </w:rPr>
              <w:t>Title</w:t>
            </w:r>
          </w:p>
        </w:tc>
      </w:tr>
      <w:tr w:rsidR="000A34F7" w:rsidRPr="00F31E75" w14:paraId="502B8BEF"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37F580" w14:textId="77777777" w:rsidR="000A34F7" w:rsidRPr="00E10B17" w:rsidRDefault="000A34F7" w:rsidP="0075677A">
            <w:pPr>
              <w:adjustRightInd w:val="0"/>
              <w:snapToGrid w:val="0"/>
              <w:spacing w:line="276" w:lineRule="auto"/>
              <w:jc w:val="left"/>
              <w:rPr>
                <w:rFonts w:eastAsia="Times New Roman" w:cs="Times New Roman"/>
                <w:szCs w:val="24"/>
                <w:lang w:val="en-NZ" w:eastAsia="en-US"/>
              </w:rPr>
            </w:pPr>
            <w:r w:rsidRPr="00D47EFB">
              <w:rPr>
                <w:rFonts w:eastAsia="Times New Roman" w:cs="Times New Roman"/>
                <w:szCs w:val="24"/>
                <w:lang w:val="en-NZ" w:eastAsia="en-US"/>
              </w:rPr>
              <w:t>NPFC-2022-SSC PS09-IP01</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D1DD82" w14:textId="77777777" w:rsidR="000A34F7" w:rsidRPr="00F31E75" w:rsidRDefault="000A34F7" w:rsidP="0075677A">
            <w:pPr>
              <w:adjustRightInd w:val="0"/>
              <w:snapToGrid w:val="0"/>
              <w:spacing w:line="276" w:lineRule="auto"/>
              <w:ind w:left="76"/>
              <w:jc w:val="left"/>
              <w:rPr>
                <w:rFonts w:eastAsia="Malgun Gothic" w:cs="Times New Roman"/>
                <w:szCs w:val="24"/>
                <w:lang w:val="en-NZ" w:eastAsia="ko-KR"/>
              </w:rPr>
            </w:pPr>
            <w:r w:rsidRPr="00D47EFB">
              <w:rPr>
                <w:rFonts w:eastAsia="Malgun Gothic" w:cs="Times New Roman"/>
                <w:szCs w:val="24"/>
                <w:lang w:val="en-NZ" w:eastAsia="ko-KR"/>
              </w:rPr>
              <w:t>Saury Catch in Canada (updated for 2021)</w:t>
            </w:r>
          </w:p>
        </w:tc>
      </w:tr>
      <w:tr w:rsidR="000A34F7" w:rsidRPr="00F31E75" w14:paraId="7063C8DC"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A42325" w14:textId="77777777" w:rsidR="000A34F7" w:rsidRPr="00E10B17" w:rsidRDefault="000A34F7" w:rsidP="0075677A">
            <w:pPr>
              <w:adjustRightInd w:val="0"/>
              <w:snapToGrid w:val="0"/>
              <w:spacing w:line="276" w:lineRule="auto"/>
              <w:jc w:val="left"/>
              <w:rPr>
                <w:rFonts w:eastAsia="Times New Roman" w:cs="Times New Roman"/>
                <w:szCs w:val="24"/>
                <w:lang w:val="en-NZ" w:eastAsia="en-US"/>
              </w:rPr>
            </w:pPr>
            <w:r w:rsidRPr="00D47EFB">
              <w:rPr>
                <w:rFonts w:eastAsia="Times New Roman" w:cs="Times New Roman"/>
                <w:szCs w:val="24"/>
                <w:lang w:val="en-NZ" w:eastAsia="en-US"/>
              </w:rPr>
              <w:t>NPFC-2022-SSC PS09-IP02</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E51BAF" w14:textId="77777777" w:rsidR="000A34F7" w:rsidRPr="00F31E75" w:rsidRDefault="000A34F7" w:rsidP="0075677A">
            <w:pPr>
              <w:adjustRightInd w:val="0"/>
              <w:snapToGrid w:val="0"/>
              <w:spacing w:line="276" w:lineRule="auto"/>
              <w:ind w:left="76"/>
              <w:jc w:val="left"/>
              <w:rPr>
                <w:rFonts w:eastAsia="Malgun Gothic" w:cs="Times New Roman"/>
                <w:szCs w:val="24"/>
                <w:lang w:val="en-NZ" w:eastAsia="ko-KR"/>
              </w:rPr>
            </w:pPr>
            <w:r w:rsidRPr="00D47EFB">
              <w:rPr>
                <w:rFonts w:eastAsia="Malgun Gothic" w:cs="Times New Roman"/>
                <w:szCs w:val="24"/>
                <w:lang w:val="en-NZ" w:eastAsia="ko-KR"/>
              </w:rPr>
              <w:t>Fishery for Pacific saury by Russian vessels in 2021</w:t>
            </w:r>
          </w:p>
        </w:tc>
      </w:tr>
      <w:tr w:rsidR="000A34F7" w:rsidRPr="00F31E75" w14:paraId="43782E7B"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F1D9A48" w14:textId="77777777" w:rsidR="000A34F7" w:rsidRPr="00E10B17" w:rsidRDefault="000A34F7" w:rsidP="0075677A">
            <w:pPr>
              <w:adjustRightInd w:val="0"/>
              <w:snapToGrid w:val="0"/>
              <w:spacing w:line="276" w:lineRule="auto"/>
              <w:jc w:val="left"/>
              <w:rPr>
                <w:rFonts w:eastAsia="Times New Roman" w:cs="Times New Roman"/>
                <w:szCs w:val="24"/>
                <w:lang w:val="en-NZ" w:eastAsia="en-US"/>
              </w:rPr>
            </w:pPr>
            <w:r w:rsidRPr="00D47EFB">
              <w:rPr>
                <w:rFonts w:eastAsia="Times New Roman" w:cs="Times New Roman"/>
                <w:szCs w:val="24"/>
                <w:lang w:val="en-NZ" w:eastAsia="en-US"/>
              </w:rPr>
              <w:t>NPFC-2022-SSC PS09-IP03</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B492FF" w14:textId="77777777" w:rsidR="000A34F7" w:rsidRPr="00F31E75" w:rsidRDefault="000A34F7" w:rsidP="0075677A">
            <w:pPr>
              <w:adjustRightInd w:val="0"/>
              <w:snapToGrid w:val="0"/>
              <w:spacing w:line="276" w:lineRule="auto"/>
              <w:ind w:left="76"/>
              <w:jc w:val="left"/>
              <w:rPr>
                <w:rFonts w:eastAsia="Malgun Gothic" w:cs="Times New Roman"/>
                <w:szCs w:val="24"/>
                <w:lang w:val="en-NZ" w:eastAsia="ko-KR"/>
              </w:rPr>
            </w:pPr>
            <w:r w:rsidRPr="004D65B5">
              <w:rPr>
                <w:rFonts w:eastAsia="Malgun Gothic" w:cs="Times New Roman"/>
                <w:szCs w:val="24"/>
                <w:lang w:val="en-NZ" w:eastAsia="ko-KR"/>
              </w:rPr>
              <w:t xml:space="preserve">Evaluation of the inﬂuence of spatial treatments on catch-per-unit-effort standardization: A ﬁshery application and simulation study of Paciﬁc saury in the </w:t>
            </w:r>
            <w:proofErr w:type="spellStart"/>
            <w:r w:rsidRPr="004D65B5">
              <w:rPr>
                <w:rFonts w:eastAsia="Malgun Gothic" w:cs="Times New Roman"/>
                <w:szCs w:val="24"/>
                <w:lang w:val="en-NZ" w:eastAsia="ko-KR"/>
              </w:rPr>
              <w:t>Northwestern</w:t>
            </w:r>
            <w:proofErr w:type="spellEnd"/>
            <w:r w:rsidRPr="004D65B5">
              <w:rPr>
                <w:rFonts w:eastAsia="Malgun Gothic" w:cs="Times New Roman"/>
                <w:szCs w:val="24"/>
                <w:lang w:val="en-NZ" w:eastAsia="ko-KR"/>
              </w:rPr>
              <w:t xml:space="preserve"> Paciﬁc Ocean</w:t>
            </w:r>
          </w:p>
        </w:tc>
      </w:tr>
      <w:tr w:rsidR="000A34F7" w:rsidRPr="00F31E75" w14:paraId="53E78A0D"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9C099C" w14:textId="77777777" w:rsidR="000A34F7" w:rsidRPr="00E10B17" w:rsidRDefault="000A34F7" w:rsidP="0075677A">
            <w:pPr>
              <w:adjustRightInd w:val="0"/>
              <w:snapToGrid w:val="0"/>
              <w:spacing w:line="276" w:lineRule="auto"/>
              <w:jc w:val="left"/>
              <w:rPr>
                <w:rFonts w:eastAsia="Times New Roman" w:cs="Times New Roman"/>
                <w:szCs w:val="24"/>
                <w:lang w:val="en-NZ" w:eastAsia="en-US"/>
              </w:rPr>
            </w:pPr>
            <w:r w:rsidRPr="004D65B5">
              <w:rPr>
                <w:rFonts w:eastAsia="Times New Roman" w:cs="Times New Roman"/>
                <w:szCs w:val="24"/>
                <w:lang w:val="en-NZ" w:eastAsia="en-US"/>
              </w:rPr>
              <w:t>NPFC-2022-SSC PS09-IP04</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1299937" w14:textId="77777777" w:rsidR="000A34F7" w:rsidRPr="00F31E75" w:rsidRDefault="000A34F7" w:rsidP="0075677A">
            <w:pPr>
              <w:adjustRightInd w:val="0"/>
              <w:snapToGrid w:val="0"/>
              <w:spacing w:line="276" w:lineRule="auto"/>
              <w:ind w:left="76"/>
              <w:jc w:val="left"/>
              <w:rPr>
                <w:rFonts w:eastAsia="Malgun Gothic" w:cs="Times New Roman"/>
                <w:szCs w:val="24"/>
                <w:lang w:val="en-NZ" w:eastAsia="ko-KR"/>
              </w:rPr>
            </w:pPr>
            <w:r w:rsidRPr="004D65B5">
              <w:rPr>
                <w:rFonts w:eastAsia="Malgun Gothic" w:cs="Times New Roman"/>
                <w:szCs w:val="24"/>
                <w:lang w:val="en-NZ" w:eastAsia="ko-KR"/>
              </w:rPr>
              <w:t>Fishery status information of Pacific saury-China</w:t>
            </w:r>
          </w:p>
        </w:tc>
      </w:tr>
      <w:tr w:rsidR="000A34F7" w:rsidRPr="00F31E75" w14:paraId="477C4DB1"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A801F7" w14:textId="77777777" w:rsidR="000A34F7" w:rsidRPr="00E10B17" w:rsidRDefault="000A34F7" w:rsidP="0075677A">
            <w:pPr>
              <w:adjustRightInd w:val="0"/>
              <w:snapToGrid w:val="0"/>
              <w:spacing w:line="276" w:lineRule="auto"/>
              <w:jc w:val="left"/>
              <w:rPr>
                <w:rFonts w:eastAsia="Times New Roman" w:cs="Times New Roman"/>
                <w:szCs w:val="24"/>
                <w:lang w:val="en-NZ" w:eastAsia="en-US"/>
              </w:rPr>
            </w:pPr>
            <w:r w:rsidRPr="004D65B5">
              <w:rPr>
                <w:rFonts w:eastAsia="Times New Roman" w:cs="Times New Roman"/>
                <w:szCs w:val="24"/>
                <w:lang w:val="en-NZ" w:eastAsia="en-US"/>
              </w:rPr>
              <w:t>NPFC-2022-SSC PS09-IP05</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605A7D" w14:textId="77777777" w:rsidR="000A34F7" w:rsidRPr="00F31E75" w:rsidRDefault="000A34F7" w:rsidP="0075677A">
            <w:pPr>
              <w:adjustRightInd w:val="0"/>
              <w:snapToGrid w:val="0"/>
              <w:spacing w:line="276" w:lineRule="auto"/>
              <w:ind w:left="76"/>
              <w:jc w:val="left"/>
              <w:rPr>
                <w:rFonts w:eastAsia="Malgun Gothic" w:cs="Times New Roman"/>
                <w:szCs w:val="24"/>
                <w:lang w:val="en-NZ" w:eastAsia="ko-KR"/>
              </w:rPr>
            </w:pPr>
            <w:r w:rsidRPr="004D65B5">
              <w:rPr>
                <w:rFonts w:eastAsia="Malgun Gothic" w:cs="Times New Roman"/>
                <w:szCs w:val="24"/>
                <w:lang w:val="en-NZ" w:eastAsia="ko-KR"/>
              </w:rPr>
              <w:t>Catch data of Pacific saury by Vanuatu Pacific saury fishing fleets in the North Pacific Ocean during 2013 - 2021</w:t>
            </w:r>
          </w:p>
        </w:tc>
      </w:tr>
      <w:tr w:rsidR="000A34F7" w:rsidRPr="00F31E75" w14:paraId="16EDFB2E"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BD68E1" w14:textId="77777777" w:rsidR="000A34F7" w:rsidRPr="004D1E59" w:rsidRDefault="000A34F7" w:rsidP="0075677A">
            <w:pPr>
              <w:adjustRightInd w:val="0"/>
              <w:snapToGrid w:val="0"/>
              <w:spacing w:line="276" w:lineRule="auto"/>
              <w:jc w:val="left"/>
              <w:rPr>
                <w:rFonts w:eastAsia="Times New Roman" w:cs="Times New Roman"/>
                <w:szCs w:val="24"/>
                <w:lang w:val="en-NZ" w:eastAsia="en-US"/>
              </w:rPr>
            </w:pPr>
            <w:r w:rsidRPr="004D65B5">
              <w:rPr>
                <w:rFonts w:eastAsia="Times New Roman" w:cs="Times New Roman"/>
                <w:szCs w:val="24"/>
                <w:lang w:val="en-NZ" w:eastAsia="en-US"/>
              </w:rPr>
              <w:t>NPFC-2022-SSC PS09-IP06 (Rev. 1)</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6D3098" w14:textId="77777777" w:rsidR="000A34F7" w:rsidRPr="00680D57" w:rsidRDefault="000A34F7" w:rsidP="0075677A">
            <w:pPr>
              <w:adjustRightInd w:val="0"/>
              <w:snapToGrid w:val="0"/>
              <w:spacing w:line="276" w:lineRule="auto"/>
              <w:ind w:left="76"/>
              <w:jc w:val="left"/>
              <w:rPr>
                <w:rFonts w:eastAsia="Malgun Gothic" w:cs="Times New Roman"/>
                <w:szCs w:val="24"/>
                <w:lang w:val="en-NZ" w:eastAsia="ko-KR"/>
              </w:rPr>
            </w:pPr>
            <w:r w:rsidRPr="004D65B5">
              <w:rPr>
                <w:rFonts w:eastAsia="Malgun Gothic" w:cs="Times New Roman"/>
                <w:szCs w:val="24"/>
                <w:lang w:val="en-NZ" w:eastAsia="ko-KR"/>
              </w:rPr>
              <w:t>Pacific saury fishing condition in Japan in 2021 and 2022</w:t>
            </w:r>
          </w:p>
        </w:tc>
      </w:tr>
      <w:tr w:rsidR="000A34F7" w:rsidRPr="00F31E75" w14:paraId="4678CDAF"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C9E3E2" w14:textId="77777777" w:rsidR="000A34F7" w:rsidRPr="004D1E59" w:rsidRDefault="000A34F7" w:rsidP="0075677A">
            <w:pPr>
              <w:adjustRightInd w:val="0"/>
              <w:snapToGrid w:val="0"/>
              <w:spacing w:line="276" w:lineRule="auto"/>
              <w:jc w:val="left"/>
              <w:rPr>
                <w:rFonts w:eastAsia="Times New Roman" w:cs="Times New Roman"/>
                <w:szCs w:val="24"/>
                <w:lang w:val="en-NZ" w:eastAsia="en-US"/>
              </w:rPr>
            </w:pPr>
            <w:r w:rsidRPr="004D65B5">
              <w:rPr>
                <w:rFonts w:eastAsia="Times New Roman" w:cs="Times New Roman"/>
                <w:szCs w:val="24"/>
                <w:lang w:val="en-NZ" w:eastAsia="en-US"/>
              </w:rPr>
              <w:t>NPFC-2022-SSC PS09-IP07</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6383C94" w14:textId="77777777" w:rsidR="000A34F7" w:rsidRPr="00680D57" w:rsidRDefault="000A34F7" w:rsidP="0075677A">
            <w:pPr>
              <w:adjustRightInd w:val="0"/>
              <w:snapToGrid w:val="0"/>
              <w:spacing w:line="276" w:lineRule="auto"/>
              <w:ind w:left="76"/>
              <w:jc w:val="left"/>
              <w:rPr>
                <w:rFonts w:eastAsia="Malgun Gothic" w:cs="Times New Roman"/>
                <w:szCs w:val="24"/>
                <w:lang w:val="en-NZ" w:eastAsia="ko-KR"/>
              </w:rPr>
            </w:pPr>
            <w:r w:rsidRPr="004D65B5">
              <w:rPr>
                <w:rFonts w:eastAsia="Malgun Gothic" w:cs="Times New Roman"/>
                <w:szCs w:val="24"/>
                <w:lang w:val="en-NZ" w:eastAsia="ko-KR"/>
              </w:rPr>
              <w:t>Korean Stick-held dip net Fishery Status up to 2022</w:t>
            </w:r>
          </w:p>
        </w:tc>
      </w:tr>
      <w:tr w:rsidR="000A34F7" w:rsidRPr="00F31E75" w14:paraId="440EB59C"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779D33" w14:textId="77777777" w:rsidR="000A34F7" w:rsidRPr="004D1E59" w:rsidRDefault="000A34F7" w:rsidP="0075677A">
            <w:pPr>
              <w:adjustRightInd w:val="0"/>
              <w:snapToGrid w:val="0"/>
              <w:spacing w:line="276" w:lineRule="auto"/>
              <w:jc w:val="left"/>
              <w:rPr>
                <w:rFonts w:eastAsia="Times New Roman" w:cs="Times New Roman"/>
                <w:szCs w:val="24"/>
                <w:lang w:val="en-NZ" w:eastAsia="en-US"/>
              </w:rPr>
            </w:pPr>
            <w:r w:rsidRPr="004D65B5">
              <w:rPr>
                <w:rFonts w:eastAsia="Times New Roman" w:cs="Times New Roman"/>
                <w:szCs w:val="24"/>
                <w:lang w:val="en-NZ" w:eastAsia="en-US"/>
              </w:rPr>
              <w:t>NPFC-2022-SSC PS09-IP08</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D67336" w14:textId="77777777" w:rsidR="000A34F7" w:rsidRPr="00680D57" w:rsidRDefault="000A34F7" w:rsidP="0075677A">
            <w:pPr>
              <w:adjustRightInd w:val="0"/>
              <w:snapToGrid w:val="0"/>
              <w:spacing w:line="276" w:lineRule="auto"/>
              <w:ind w:left="76"/>
              <w:jc w:val="left"/>
              <w:rPr>
                <w:rFonts w:eastAsia="Malgun Gothic" w:cs="Times New Roman"/>
                <w:szCs w:val="24"/>
                <w:lang w:val="en-NZ" w:eastAsia="ko-KR"/>
              </w:rPr>
            </w:pPr>
            <w:r w:rsidRPr="004D65B5">
              <w:rPr>
                <w:rFonts w:eastAsia="Malgun Gothic" w:cs="Times New Roman"/>
                <w:szCs w:val="24"/>
                <w:lang w:val="en-NZ" w:eastAsia="ko-KR"/>
              </w:rPr>
              <w:t>Fishery status for Pacific saury Report of Chinese Taipei</w:t>
            </w:r>
          </w:p>
        </w:tc>
      </w:tr>
      <w:tr w:rsidR="000A34F7" w:rsidRPr="00F31E75" w14:paraId="31AD562E" w14:textId="77777777" w:rsidTr="0075677A">
        <w:tc>
          <w:tcPr>
            <w:tcW w:w="235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59F718" w14:textId="77777777" w:rsidR="000A34F7" w:rsidRPr="004D1E59" w:rsidRDefault="000A34F7" w:rsidP="0075677A">
            <w:pPr>
              <w:adjustRightInd w:val="0"/>
              <w:snapToGrid w:val="0"/>
              <w:spacing w:line="276" w:lineRule="auto"/>
              <w:jc w:val="left"/>
              <w:rPr>
                <w:rFonts w:eastAsia="Times New Roman" w:cs="Times New Roman"/>
                <w:szCs w:val="24"/>
                <w:lang w:val="en-NZ" w:eastAsia="en-US"/>
              </w:rPr>
            </w:pPr>
            <w:r w:rsidRPr="004D65B5">
              <w:rPr>
                <w:rFonts w:eastAsia="Times New Roman" w:cs="Times New Roman"/>
                <w:szCs w:val="24"/>
                <w:lang w:val="en-NZ" w:eastAsia="en-US"/>
              </w:rPr>
              <w:t>NPFC-2022-SSC PS09-IP09 (Rev. 1)</w:t>
            </w:r>
          </w:p>
        </w:tc>
        <w:tc>
          <w:tcPr>
            <w:tcW w:w="264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6909E5" w14:textId="77777777" w:rsidR="000A34F7" w:rsidRPr="00680D57" w:rsidRDefault="000A34F7" w:rsidP="0075677A">
            <w:pPr>
              <w:adjustRightInd w:val="0"/>
              <w:snapToGrid w:val="0"/>
              <w:spacing w:line="276" w:lineRule="auto"/>
              <w:ind w:left="76"/>
              <w:jc w:val="left"/>
              <w:rPr>
                <w:rFonts w:eastAsia="Malgun Gothic" w:cs="Times New Roman"/>
                <w:szCs w:val="24"/>
                <w:lang w:val="en-NZ" w:eastAsia="ko-KR"/>
              </w:rPr>
            </w:pPr>
            <w:r w:rsidRPr="004D65B5">
              <w:rPr>
                <w:rFonts w:eastAsia="Malgun Gothic" w:cs="Times New Roman"/>
                <w:szCs w:val="24"/>
                <w:lang w:val="en-NZ" w:eastAsia="ko-KR"/>
              </w:rPr>
              <w:t>Fishery Status for Pacific saury</w:t>
            </w:r>
          </w:p>
        </w:tc>
      </w:tr>
    </w:tbl>
    <w:p w14:paraId="3839E25F" w14:textId="033B8077" w:rsidR="00B9387E" w:rsidRDefault="00B9387E">
      <w:pPr>
        <w:widowControl/>
        <w:jc w:val="left"/>
      </w:pPr>
      <w:r>
        <w:br w:type="page"/>
      </w:r>
    </w:p>
    <w:p w14:paraId="504ED1C0" w14:textId="59A13BB3" w:rsidR="00B9387E" w:rsidRDefault="00B9387E" w:rsidP="00B9387E">
      <w:pPr>
        <w:widowControl/>
        <w:jc w:val="right"/>
      </w:pPr>
      <w:r>
        <w:lastRenderedPageBreak/>
        <w:t>Annex C</w:t>
      </w:r>
    </w:p>
    <w:p w14:paraId="563335B2" w14:textId="77777777" w:rsidR="00B9387E" w:rsidRDefault="00B9387E">
      <w:pPr>
        <w:widowControl/>
        <w:jc w:val="left"/>
      </w:pPr>
    </w:p>
    <w:p w14:paraId="5FD1D938" w14:textId="47166591" w:rsidR="00B9387E" w:rsidRPr="005008F4" w:rsidRDefault="005008F4" w:rsidP="005008F4">
      <w:pPr>
        <w:widowControl/>
        <w:jc w:val="center"/>
        <w:rPr>
          <w:b/>
          <w:bCs/>
        </w:rPr>
      </w:pPr>
      <w:r w:rsidRPr="005008F4">
        <w:rPr>
          <w:b/>
          <w:bCs/>
        </w:rPr>
        <w:t>List of Participants</w:t>
      </w:r>
    </w:p>
    <w:p w14:paraId="41434524" w14:textId="4CC04B45" w:rsidR="005008F4" w:rsidRDefault="005008F4">
      <w:pPr>
        <w:widowControl/>
        <w:jc w:val="left"/>
      </w:pPr>
    </w:p>
    <w:p w14:paraId="321AA740" w14:textId="77777777" w:rsidR="00B477EF" w:rsidRDefault="00B477EF" w:rsidP="005008F4">
      <w:pPr>
        <w:widowControl/>
        <w:jc w:val="left"/>
        <w:rPr>
          <w:b/>
          <w:bCs/>
        </w:rPr>
        <w:sectPr w:rsidR="00B477EF" w:rsidSect="008832D9">
          <w:footerReference w:type="default" r:id="rId11"/>
          <w:headerReference w:type="first" r:id="rId12"/>
          <w:footerReference w:type="first" r:id="rId13"/>
          <w:pgSz w:w="11906" w:h="16838"/>
          <w:pgMar w:top="1871" w:right="1225" w:bottom="1440" w:left="1225" w:header="431" w:footer="1009" w:gutter="0"/>
          <w:cols w:space="425"/>
          <w:titlePg/>
          <w:docGrid w:type="lines" w:linePitch="360"/>
        </w:sectPr>
      </w:pPr>
    </w:p>
    <w:p w14:paraId="7C414624" w14:textId="68F762BA" w:rsidR="005008F4" w:rsidRPr="005008F4" w:rsidRDefault="005008F4" w:rsidP="005008F4">
      <w:pPr>
        <w:widowControl/>
        <w:jc w:val="left"/>
        <w:rPr>
          <w:b/>
          <w:bCs/>
        </w:rPr>
      </w:pPr>
      <w:r w:rsidRPr="005008F4">
        <w:rPr>
          <w:b/>
          <w:bCs/>
        </w:rPr>
        <w:t>CHAIR</w:t>
      </w:r>
      <w:r w:rsidRPr="005008F4">
        <w:rPr>
          <w:b/>
          <w:bCs/>
        </w:rPr>
        <w:tab/>
      </w:r>
    </w:p>
    <w:p w14:paraId="0672C8BA" w14:textId="77777777" w:rsidR="005008F4" w:rsidRDefault="005008F4" w:rsidP="005008F4">
      <w:pPr>
        <w:widowControl/>
        <w:jc w:val="left"/>
      </w:pPr>
    </w:p>
    <w:p w14:paraId="6F2CDFA4" w14:textId="7E405E68" w:rsidR="005008F4" w:rsidRDefault="005008F4" w:rsidP="005008F4">
      <w:pPr>
        <w:widowControl/>
        <w:jc w:val="left"/>
      </w:pPr>
      <w:r>
        <w:t>Toshihide KITAKADO</w:t>
      </w:r>
      <w:r>
        <w:tab/>
      </w:r>
    </w:p>
    <w:p w14:paraId="278C8D7E" w14:textId="77777777" w:rsidR="005008F4" w:rsidRDefault="005008F4" w:rsidP="005008F4">
      <w:pPr>
        <w:widowControl/>
        <w:jc w:val="left"/>
      </w:pPr>
      <w:r>
        <w:t xml:space="preserve">kitakado@kaiyodai.ac.jp </w:t>
      </w:r>
    </w:p>
    <w:p w14:paraId="561CD870" w14:textId="77777777" w:rsidR="005008F4" w:rsidRDefault="005008F4" w:rsidP="005008F4">
      <w:pPr>
        <w:widowControl/>
        <w:jc w:val="left"/>
      </w:pPr>
    </w:p>
    <w:p w14:paraId="2BA82D56" w14:textId="34CA9D14" w:rsidR="005008F4" w:rsidRPr="005008F4" w:rsidRDefault="005008F4" w:rsidP="005008F4">
      <w:pPr>
        <w:widowControl/>
        <w:jc w:val="left"/>
        <w:rPr>
          <w:b/>
          <w:bCs/>
        </w:rPr>
      </w:pPr>
      <w:r w:rsidRPr="005008F4">
        <w:rPr>
          <w:b/>
          <w:bCs/>
        </w:rPr>
        <w:t>CANADA</w:t>
      </w:r>
    </w:p>
    <w:p w14:paraId="027C6305" w14:textId="77777777" w:rsidR="005008F4" w:rsidRDefault="005008F4" w:rsidP="005008F4">
      <w:pPr>
        <w:widowControl/>
        <w:jc w:val="left"/>
      </w:pPr>
    </w:p>
    <w:p w14:paraId="6DDFFE40" w14:textId="7C8B2E4E" w:rsidR="005008F4" w:rsidRDefault="005008F4" w:rsidP="005008F4">
      <w:pPr>
        <w:widowControl/>
        <w:jc w:val="left"/>
      </w:pPr>
      <w:r>
        <w:t>Chris ROOPER</w:t>
      </w:r>
      <w:r>
        <w:tab/>
      </w:r>
    </w:p>
    <w:p w14:paraId="4529DE6D" w14:textId="77777777" w:rsidR="005008F4" w:rsidRDefault="005008F4" w:rsidP="005008F4">
      <w:pPr>
        <w:widowControl/>
        <w:jc w:val="left"/>
      </w:pPr>
      <w:r>
        <w:t>chris.rooper@dfo-mpo.gc.ca</w:t>
      </w:r>
    </w:p>
    <w:p w14:paraId="7246DB21" w14:textId="77777777" w:rsidR="005008F4" w:rsidRDefault="005008F4" w:rsidP="005008F4">
      <w:pPr>
        <w:widowControl/>
        <w:jc w:val="left"/>
      </w:pPr>
    </w:p>
    <w:p w14:paraId="23517188" w14:textId="7440CBE9" w:rsidR="005008F4" w:rsidRPr="005008F4" w:rsidRDefault="005008F4" w:rsidP="005008F4">
      <w:pPr>
        <w:widowControl/>
        <w:jc w:val="left"/>
        <w:rPr>
          <w:b/>
          <w:bCs/>
        </w:rPr>
      </w:pPr>
      <w:r w:rsidRPr="005008F4">
        <w:rPr>
          <w:b/>
          <w:bCs/>
        </w:rPr>
        <w:t>CHINA</w:t>
      </w:r>
    </w:p>
    <w:p w14:paraId="153D805F" w14:textId="77777777" w:rsidR="005008F4" w:rsidRDefault="005008F4" w:rsidP="005008F4">
      <w:pPr>
        <w:widowControl/>
        <w:jc w:val="left"/>
      </w:pPr>
    </w:p>
    <w:p w14:paraId="428E6D9A" w14:textId="77777777" w:rsidR="00B477EF" w:rsidRDefault="00B477EF" w:rsidP="00B477EF">
      <w:pPr>
        <w:widowControl/>
        <w:jc w:val="left"/>
      </w:pPr>
      <w:r>
        <w:t xml:space="preserve">Libin DAI </w:t>
      </w:r>
    </w:p>
    <w:p w14:paraId="6D0F7D44" w14:textId="77777777" w:rsidR="00B477EF" w:rsidRDefault="00B477EF" w:rsidP="00B477EF">
      <w:pPr>
        <w:widowControl/>
        <w:jc w:val="left"/>
      </w:pPr>
      <w:r>
        <w:t xml:space="preserve">644318716@qq.com </w:t>
      </w:r>
    </w:p>
    <w:p w14:paraId="06458F1F" w14:textId="77777777" w:rsidR="00B477EF" w:rsidRDefault="00B477EF" w:rsidP="00B477EF">
      <w:pPr>
        <w:widowControl/>
        <w:jc w:val="left"/>
      </w:pPr>
    </w:p>
    <w:p w14:paraId="68EA8BB8" w14:textId="5CD04331" w:rsidR="00B477EF" w:rsidRDefault="00B477EF" w:rsidP="00B477EF">
      <w:pPr>
        <w:widowControl/>
        <w:jc w:val="left"/>
      </w:pPr>
      <w:r>
        <w:t>Qiuyun MA</w:t>
      </w:r>
    </w:p>
    <w:p w14:paraId="08FF09E2" w14:textId="77777777" w:rsidR="00B477EF" w:rsidRDefault="00B477EF" w:rsidP="00B477EF">
      <w:pPr>
        <w:widowControl/>
        <w:jc w:val="left"/>
      </w:pPr>
      <w:r>
        <w:t xml:space="preserve">qyma@shou.edu.cn </w:t>
      </w:r>
    </w:p>
    <w:p w14:paraId="3B2AD621" w14:textId="77777777" w:rsidR="00B477EF" w:rsidRDefault="00B477EF" w:rsidP="00B477EF">
      <w:pPr>
        <w:widowControl/>
        <w:jc w:val="left"/>
      </w:pPr>
    </w:p>
    <w:p w14:paraId="18462B39" w14:textId="77777777" w:rsidR="00B477EF" w:rsidRDefault="00B477EF" w:rsidP="00B477EF">
      <w:pPr>
        <w:widowControl/>
        <w:jc w:val="left"/>
      </w:pPr>
      <w:proofErr w:type="spellStart"/>
      <w:r>
        <w:t>Chuanxiang</w:t>
      </w:r>
      <w:proofErr w:type="spellEnd"/>
      <w:r>
        <w:t xml:space="preserve"> HUA</w:t>
      </w:r>
    </w:p>
    <w:p w14:paraId="56F4D7B6" w14:textId="77777777" w:rsidR="00B477EF" w:rsidRDefault="00B477EF" w:rsidP="00B477EF">
      <w:pPr>
        <w:widowControl/>
        <w:jc w:val="left"/>
      </w:pPr>
      <w:r>
        <w:t>cxhua@shou.edu.cn</w:t>
      </w:r>
    </w:p>
    <w:p w14:paraId="0A044F31" w14:textId="77777777" w:rsidR="00B477EF" w:rsidRDefault="00B477EF" w:rsidP="00B477EF">
      <w:pPr>
        <w:widowControl/>
        <w:jc w:val="left"/>
      </w:pPr>
    </w:p>
    <w:p w14:paraId="067D41A8" w14:textId="78EF73E1" w:rsidR="005008F4" w:rsidRDefault="005008F4" w:rsidP="005008F4">
      <w:pPr>
        <w:widowControl/>
        <w:jc w:val="left"/>
      </w:pPr>
      <w:r>
        <w:t xml:space="preserve">Kai CAI </w:t>
      </w:r>
    </w:p>
    <w:p w14:paraId="0E4C75F1" w14:textId="77777777" w:rsidR="005008F4" w:rsidRDefault="005008F4" w:rsidP="005008F4">
      <w:pPr>
        <w:widowControl/>
        <w:jc w:val="left"/>
      </w:pPr>
      <w:r>
        <w:t xml:space="preserve">846977742@qq.com </w:t>
      </w:r>
    </w:p>
    <w:p w14:paraId="07535931" w14:textId="77777777" w:rsidR="005008F4" w:rsidRDefault="005008F4" w:rsidP="005008F4">
      <w:pPr>
        <w:widowControl/>
        <w:jc w:val="left"/>
      </w:pPr>
    </w:p>
    <w:p w14:paraId="16C25DD7" w14:textId="4AC8FB4A" w:rsidR="005008F4" w:rsidRDefault="005008F4" w:rsidP="005008F4">
      <w:pPr>
        <w:widowControl/>
        <w:jc w:val="left"/>
      </w:pPr>
      <w:proofErr w:type="spellStart"/>
      <w:r>
        <w:t>Yufei</w:t>
      </w:r>
      <w:proofErr w:type="spellEnd"/>
      <w:r>
        <w:t xml:space="preserve"> ZHOU</w:t>
      </w:r>
    </w:p>
    <w:p w14:paraId="3996B9AD" w14:textId="77777777" w:rsidR="005008F4" w:rsidRDefault="005008F4" w:rsidP="005008F4">
      <w:pPr>
        <w:widowControl/>
        <w:jc w:val="left"/>
      </w:pPr>
      <w:r>
        <w:t xml:space="preserve">787715502@qq.com </w:t>
      </w:r>
    </w:p>
    <w:p w14:paraId="665E0101" w14:textId="77777777" w:rsidR="005008F4" w:rsidRDefault="005008F4" w:rsidP="005008F4">
      <w:pPr>
        <w:widowControl/>
        <w:jc w:val="left"/>
      </w:pPr>
    </w:p>
    <w:p w14:paraId="3F59776D" w14:textId="29D63E2B" w:rsidR="005008F4" w:rsidRPr="005008F4" w:rsidRDefault="005008F4" w:rsidP="005008F4">
      <w:pPr>
        <w:widowControl/>
        <w:jc w:val="left"/>
        <w:rPr>
          <w:b/>
          <w:bCs/>
        </w:rPr>
      </w:pPr>
      <w:r w:rsidRPr="005008F4">
        <w:rPr>
          <w:b/>
          <w:bCs/>
        </w:rPr>
        <w:t>JAPAN</w:t>
      </w:r>
    </w:p>
    <w:p w14:paraId="6425B8A9" w14:textId="77777777" w:rsidR="005008F4" w:rsidRDefault="005008F4" w:rsidP="005008F4">
      <w:pPr>
        <w:widowControl/>
        <w:jc w:val="left"/>
      </w:pPr>
    </w:p>
    <w:p w14:paraId="00C3F4F7" w14:textId="77777777" w:rsidR="00B477EF" w:rsidRDefault="00B477EF" w:rsidP="00B477EF">
      <w:pPr>
        <w:widowControl/>
        <w:jc w:val="left"/>
      </w:pPr>
      <w:r>
        <w:t>Kazuhiro OSHIMA</w:t>
      </w:r>
    </w:p>
    <w:p w14:paraId="789945EC" w14:textId="77777777" w:rsidR="00B477EF" w:rsidRDefault="00B477EF" w:rsidP="00B477EF">
      <w:pPr>
        <w:widowControl/>
        <w:jc w:val="left"/>
      </w:pPr>
      <w:r>
        <w:t xml:space="preserve">oshima_kazuhiro28@fra.go.jp </w:t>
      </w:r>
    </w:p>
    <w:p w14:paraId="2B1C76A8" w14:textId="62C58094" w:rsidR="00B477EF" w:rsidRDefault="00B477EF" w:rsidP="00B477EF">
      <w:pPr>
        <w:widowControl/>
        <w:jc w:val="left"/>
      </w:pPr>
    </w:p>
    <w:p w14:paraId="4DE2A3ED" w14:textId="77777777" w:rsidR="00B477EF" w:rsidRDefault="00B477EF" w:rsidP="00B477EF">
      <w:pPr>
        <w:widowControl/>
        <w:jc w:val="left"/>
      </w:pPr>
    </w:p>
    <w:p w14:paraId="770B9217" w14:textId="77777777" w:rsidR="00B477EF" w:rsidRDefault="00B477EF" w:rsidP="00B477EF">
      <w:pPr>
        <w:widowControl/>
        <w:jc w:val="left"/>
      </w:pPr>
      <w:r>
        <w:t>Shuya NAKATSUKA</w:t>
      </w:r>
      <w:r>
        <w:tab/>
      </w:r>
    </w:p>
    <w:p w14:paraId="11F06495" w14:textId="77777777" w:rsidR="00B477EF" w:rsidRDefault="00B477EF" w:rsidP="00B477EF">
      <w:pPr>
        <w:widowControl/>
        <w:jc w:val="left"/>
      </w:pPr>
      <w:r>
        <w:t xml:space="preserve">snakatsuka@affrc.go.jp </w:t>
      </w:r>
    </w:p>
    <w:p w14:paraId="4E4F7514" w14:textId="77777777" w:rsidR="00B477EF" w:rsidRDefault="00B477EF" w:rsidP="00B477EF">
      <w:pPr>
        <w:widowControl/>
        <w:jc w:val="left"/>
      </w:pPr>
    </w:p>
    <w:p w14:paraId="6647784C" w14:textId="5F268769" w:rsidR="005008F4" w:rsidRDefault="005008F4" w:rsidP="005008F4">
      <w:pPr>
        <w:widowControl/>
        <w:jc w:val="left"/>
      </w:pPr>
      <w:r>
        <w:t>Taiki FUJI</w:t>
      </w:r>
    </w:p>
    <w:p w14:paraId="5EDEE46F" w14:textId="77777777" w:rsidR="005008F4" w:rsidRDefault="005008F4" w:rsidP="005008F4">
      <w:pPr>
        <w:widowControl/>
        <w:jc w:val="left"/>
      </w:pPr>
      <w:r>
        <w:t xml:space="preserve">tfuji114@affrc.go.jp </w:t>
      </w:r>
    </w:p>
    <w:p w14:paraId="6628B42E" w14:textId="77777777" w:rsidR="005008F4" w:rsidRDefault="005008F4" w:rsidP="005008F4">
      <w:pPr>
        <w:widowControl/>
        <w:jc w:val="left"/>
      </w:pPr>
    </w:p>
    <w:p w14:paraId="2D7649C2" w14:textId="7BEDA4BC" w:rsidR="005008F4" w:rsidRDefault="005008F4" w:rsidP="005008F4">
      <w:pPr>
        <w:widowControl/>
        <w:jc w:val="left"/>
      </w:pPr>
      <w:r>
        <w:t>Midori HASHIMOTO</w:t>
      </w:r>
    </w:p>
    <w:p w14:paraId="2DF86F5E" w14:textId="77777777" w:rsidR="005008F4" w:rsidRDefault="005008F4" w:rsidP="005008F4">
      <w:pPr>
        <w:widowControl/>
        <w:jc w:val="left"/>
      </w:pPr>
      <w:r>
        <w:t xml:space="preserve">mhashimoto@affrc.go.jp </w:t>
      </w:r>
    </w:p>
    <w:p w14:paraId="1460FEAD" w14:textId="77777777" w:rsidR="005008F4" w:rsidRDefault="005008F4" w:rsidP="005008F4">
      <w:pPr>
        <w:widowControl/>
        <w:jc w:val="left"/>
      </w:pPr>
    </w:p>
    <w:p w14:paraId="2ED54576" w14:textId="2F135999" w:rsidR="005008F4" w:rsidRDefault="005008F4" w:rsidP="005008F4">
      <w:pPr>
        <w:widowControl/>
        <w:jc w:val="left"/>
      </w:pPr>
      <w:r>
        <w:t>Hiroshi KUBOTA</w:t>
      </w:r>
    </w:p>
    <w:p w14:paraId="46D69150" w14:textId="77777777" w:rsidR="005008F4" w:rsidRDefault="005008F4" w:rsidP="005008F4">
      <w:pPr>
        <w:widowControl/>
        <w:jc w:val="left"/>
      </w:pPr>
      <w:r>
        <w:t xml:space="preserve">miles@affrc.go.jp </w:t>
      </w:r>
    </w:p>
    <w:p w14:paraId="55716314" w14:textId="77777777" w:rsidR="005008F4" w:rsidRDefault="005008F4" w:rsidP="005008F4">
      <w:pPr>
        <w:widowControl/>
        <w:jc w:val="left"/>
      </w:pPr>
    </w:p>
    <w:p w14:paraId="309194E9" w14:textId="6817003F" w:rsidR="005008F4" w:rsidRDefault="005008F4" w:rsidP="005008F4">
      <w:pPr>
        <w:widowControl/>
        <w:jc w:val="left"/>
      </w:pPr>
      <w:proofErr w:type="spellStart"/>
      <w:r>
        <w:t>Hiroomi</w:t>
      </w:r>
      <w:proofErr w:type="spellEnd"/>
      <w:r>
        <w:t xml:space="preserve"> MIYAMOTO</w:t>
      </w:r>
    </w:p>
    <w:p w14:paraId="5C0A893B" w14:textId="77777777" w:rsidR="005008F4" w:rsidRDefault="005008F4" w:rsidP="005008F4">
      <w:pPr>
        <w:widowControl/>
        <w:jc w:val="left"/>
      </w:pPr>
      <w:r>
        <w:t xml:space="preserve">miyamotohiroomi@affrc.go.jp </w:t>
      </w:r>
    </w:p>
    <w:p w14:paraId="721DF960" w14:textId="77777777" w:rsidR="005008F4" w:rsidRDefault="005008F4" w:rsidP="005008F4">
      <w:pPr>
        <w:widowControl/>
        <w:jc w:val="left"/>
      </w:pPr>
    </w:p>
    <w:p w14:paraId="4C31E80D" w14:textId="02F4D349" w:rsidR="005008F4" w:rsidRDefault="005008F4" w:rsidP="005008F4">
      <w:pPr>
        <w:widowControl/>
        <w:jc w:val="left"/>
      </w:pPr>
      <w:r>
        <w:t>Shin-Ichiro NAKAYAMA</w:t>
      </w:r>
    </w:p>
    <w:p w14:paraId="31A009C6" w14:textId="77777777" w:rsidR="005008F4" w:rsidRDefault="005008F4" w:rsidP="005008F4">
      <w:pPr>
        <w:widowControl/>
        <w:jc w:val="left"/>
      </w:pPr>
      <w:r>
        <w:t xml:space="preserve">shin.ichiro.nak@gmail.com </w:t>
      </w:r>
    </w:p>
    <w:p w14:paraId="517387E6" w14:textId="77777777" w:rsidR="005008F4" w:rsidRDefault="005008F4" w:rsidP="005008F4">
      <w:pPr>
        <w:widowControl/>
        <w:jc w:val="left"/>
      </w:pPr>
    </w:p>
    <w:p w14:paraId="63A3BC9B" w14:textId="74ED5F72" w:rsidR="005008F4" w:rsidRDefault="005008F4" w:rsidP="005008F4">
      <w:pPr>
        <w:widowControl/>
        <w:jc w:val="left"/>
      </w:pPr>
      <w:proofErr w:type="spellStart"/>
      <w:r>
        <w:t>Miyako</w:t>
      </w:r>
      <w:proofErr w:type="spellEnd"/>
      <w:r>
        <w:t xml:space="preserve"> NAYA</w:t>
      </w:r>
    </w:p>
    <w:p w14:paraId="1B8771AF" w14:textId="77777777" w:rsidR="005008F4" w:rsidRDefault="005008F4" w:rsidP="005008F4">
      <w:pPr>
        <w:widowControl/>
        <w:jc w:val="left"/>
      </w:pPr>
      <w:r>
        <w:t xml:space="preserve">naya@affrc.go.jp </w:t>
      </w:r>
    </w:p>
    <w:p w14:paraId="780BA7DC" w14:textId="77777777" w:rsidR="005008F4" w:rsidRDefault="005008F4" w:rsidP="005008F4">
      <w:pPr>
        <w:widowControl/>
        <w:jc w:val="left"/>
      </w:pPr>
    </w:p>
    <w:p w14:paraId="2E031BCB" w14:textId="7233AB83" w:rsidR="005008F4" w:rsidRDefault="005008F4" w:rsidP="005008F4">
      <w:pPr>
        <w:widowControl/>
        <w:jc w:val="left"/>
      </w:pPr>
      <w:r>
        <w:t>Nanako SEKIGUCHI</w:t>
      </w:r>
      <w:r>
        <w:tab/>
      </w:r>
    </w:p>
    <w:p w14:paraId="484DF411" w14:textId="77777777" w:rsidR="005008F4" w:rsidRDefault="005008F4" w:rsidP="005008F4">
      <w:pPr>
        <w:widowControl/>
        <w:jc w:val="left"/>
      </w:pPr>
      <w:r>
        <w:t xml:space="preserve">caiziguankou9@gmail.com </w:t>
      </w:r>
    </w:p>
    <w:p w14:paraId="3BACCBB2" w14:textId="77777777" w:rsidR="005008F4" w:rsidRDefault="005008F4" w:rsidP="005008F4">
      <w:pPr>
        <w:widowControl/>
        <w:jc w:val="left"/>
      </w:pPr>
    </w:p>
    <w:p w14:paraId="7199084A" w14:textId="337F74B3" w:rsidR="005008F4" w:rsidRDefault="005008F4" w:rsidP="005008F4">
      <w:pPr>
        <w:widowControl/>
        <w:jc w:val="left"/>
      </w:pPr>
      <w:r>
        <w:t>Satoshi SUYAMA</w:t>
      </w:r>
    </w:p>
    <w:p w14:paraId="16DFF01A" w14:textId="77777777" w:rsidR="005008F4" w:rsidRDefault="005008F4" w:rsidP="005008F4">
      <w:pPr>
        <w:widowControl/>
        <w:jc w:val="left"/>
      </w:pPr>
      <w:r>
        <w:t xml:space="preserve">suyama@affrc.go.jp </w:t>
      </w:r>
    </w:p>
    <w:p w14:paraId="395FE6B9" w14:textId="77777777" w:rsidR="005008F4" w:rsidRDefault="005008F4" w:rsidP="005008F4">
      <w:pPr>
        <w:widowControl/>
        <w:jc w:val="left"/>
      </w:pPr>
    </w:p>
    <w:p w14:paraId="280ADA9B" w14:textId="6F0F4F3E" w:rsidR="005008F4" w:rsidRDefault="005008F4" w:rsidP="005008F4">
      <w:pPr>
        <w:widowControl/>
        <w:jc w:val="left"/>
      </w:pPr>
      <w:proofErr w:type="spellStart"/>
      <w:r>
        <w:t>Miwako</w:t>
      </w:r>
      <w:proofErr w:type="spellEnd"/>
      <w:r>
        <w:t xml:space="preserve"> TAKASE</w:t>
      </w:r>
    </w:p>
    <w:p w14:paraId="437138E3" w14:textId="77777777" w:rsidR="005008F4" w:rsidRDefault="005008F4" w:rsidP="005008F4">
      <w:pPr>
        <w:widowControl/>
        <w:jc w:val="left"/>
      </w:pPr>
      <w:r>
        <w:t xml:space="preserve">miwako_takase170@maff.go.jp </w:t>
      </w:r>
    </w:p>
    <w:p w14:paraId="71DA197A" w14:textId="77777777" w:rsidR="005008F4" w:rsidRDefault="005008F4" w:rsidP="005008F4">
      <w:pPr>
        <w:widowControl/>
        <w:jc w:val="left"/>
      </w:pPr>
    </w:p>
    <w:p w14:paraId="6B75B66E" w14:textId="77777777" w:rsidR="00B477EF" w:rsidRDefault="00B477EF" w:rsidP="00B477EF">
      <w:pPr>
        <w:widowControl/>
        <w:jc w:val="left"/>
      </w:pPr>
      <w:r>
        <w:t>Takumi FUKUDA</w:t>
      </w:r>
    </w:p>
    <w:p w14:paraId="1DE4893B" w14:textId="77777777" w:rsidR="00B477EF" w:rsidRDefault="00B477EF" w:rsidP="00B477EF">
      <w:pPr>
        <w:widowControl/>
        <w:jc w:val="left"/>
      </w:pPr>
      <w:r>
        <w:t xml:space="preserve">takumi_fukuda720@maff.go.jp </w:t>
      </w:r>
    </w:p>
    <w:p w14:paraId="63716C3B" w14:textId="77777777" w:rsidR="00B477EF" w:rsidRDefault="00B477EF" w:rsidP="00B477EF">
      <w:pPr>
        <w:widowControl/>
        <w:jc w:val="left"/>
      </w:pPr>
    </w:p>
    <w:p w14:paraId="69A0285D" w14:textId="2F2321F2" w:rsidR="005008F4" w:rsidRDefault="005008F4" w:rsidP="005008F4">
      <w:pPr>
        <w:widowControl/>
        <w:jc w:val="left"/>
      </w:pPr>
      <w:r>
        <w:lastRenderedPageBreak/>
        <w:t>Sayako TAKEDA</w:t>
      </w:r>
    </w:p>
    <w:p w14:paraId="40397810" w14:textId="77777777" w:rsidR="005008F4" w:rsidRDefault="005008F4" w:rsidP="005008F4">
      <w:pPr>
        <w:widowControl/>
        <w:jc w:val="left"/>
      </w:pPr>
      <w:r>
        <w:t xml:space="preserve">sayako_takeda590@maff.go.jp </w:t>
      </w:r>
    </w:p>
    <w:p w14:paraId="28260358" w14:textId="77777777" w:rsidR="005008F4" w:rsidRDefault="005008F4" w:rsidP="005008F4">
      <w:pPr>
        <w:widowControl/>
        <w:jc w:val="left"/>
      </w:pPr>
    </w:p>
    <w:p w14:paraId="77BFD673" w14:textId="571051FC" w:rsidR="005008F4" w:rsidRDefault="005008F4" w:rsidP="005008F4">
      <w:pPr>
        <w:widowControl/>
        <w:jc w:val="left"/>
      </w:pPr>
      <w:proofErr w:type="spellStart"/>
      <w:r>
        <w:t>Kyutaro</w:t>
      </w:r>
      <w:proofErr w:type="spellEnd"/>
      <w:r>
        <w:t xml:space="preserve"> YASUMOTO</w:t>
      </w:r>
    </w:p>
    <w:p w14:paraId="1592F569" w14:textId="77777777" w:rsidR="005008F4" w:rsidRDefault="005008F4" w:rsidP="005008F4">
      <w:pPr>
        <w:widowControl/>
        <w:jc w:val="left"/>
      </w:pPr>
      <w:r>
        <w:t xml:space="preserve">kyutaro_yasumoto890@maff.go.jp </w:t>
      </w:r>
    </w:p>
    <w:p w14:paraId="225FE9E2" w14:textId="77777777" w:rsidR="005008F4" w:rsidRDefault="005008F4" w:rsidP="005008F4">
      <w:pPr>
        <w:widowControl/>
        <w:jc w:val="left"/>
      </w:pPr>
    </w:p>
    <w:p w14:paraId="2D40D73E" w14:textId="77777777" w:rsidR="00B477EF" w:rsidRDefault="00B477EF" w:rsidP="00B477EF">
      <w:pPr>
        <w:widowControl/>
        <w:jc w:val="left"/>
      </w:pPr>
      <w:r>
        <w:t>Chiaki MIZUGAKI</w:t>
      </w:r>
    </w:p>
    <w:p w14:paraId="2B8E2FEE" w14:textId="77777777" w:rsidR="00B477EF" w:rsidRDefault="00B477EF" w:rsidP="00B477EF">
      <w:pPr>
        <w:widowControl/>
        <w:jc w:val="left"/>
      </w:pPr>
      <w:r>
        <w:t xml:space="preserve">chiaki_mizugaki010@maff.go.jp </w:t>
      </w:r>
    </w:p>
    <w:p w14:paraId="08D17F1A" w14:textId="77777777" w:rsidR="00B477EF" w:rsidRDefault="00B477EF" w:rsidP="00B477EF">
      <w:pPr>
        <w:widowControl/>
        <w:jc w:val="left"/>
      </w:pPr>
    </w:p>
    <w:p w14:paraId="41DD8BE5" w14:textId="555B15CB" w:rsidR="005008F4" w:rsidRDefault="005008F4" w:rsidP="005008F4">
      <w:pPr>
        <w:widowControl/>
        <w:jc w:val="left"/>
      </w:pPr>
      <w:r>
        <w:t>Kosuke YOSHIDA</w:t>
      </w:r>
    </w:p>
    <w:p w14:paraId="6B4CA65B" w14:textId="77777777" w:rsidR="005008F4" w:rsidRDefault="005008F4" w:rsidP="005008F4">
      <w:pPr>
        <w:widowControl/>
        <w:jc w:val="left"/>
      </w:pPr>
      <w:r>
        <w:t xml:space="preserve">kosuke_yoshida130@maff.go.jp </w:t>
      </w:r>
    </w:p>
    <w:p w14:paraId="7696ECE9" w14:textId="77777777" w:rsidR="005008F4" w:rsidRDefault="005008F4" w:rsidP="005008F4">
      <w:pPr>
        <w:widowControl/>
        <w:jc w:val="left"/>
      </w:pPr>
    </w:p>
    <w:p w14:paraId="170BB097" w14:textId="11571A8C" w:rsidR="005008F4" w:rsidRPr="005008F4" w:rsidRDefault="005008F4" w:rsidP="005008F4">
      <w:pPr>
        <w:widowControl/>
        <w:jc w:val="left"/>
        <w:rPr>
          <w:b/>
          <w:bCs/>
        </w:rPr>
      </w:pPr>
      <w:r w:rsidRPr="005008F4">
        <w:rPr>
          <w:b/>
          <w:bCs/>
        </w:rPr>
        <w:t>KOREA</w:t>
      </w:r>
    </w:p>
    <w:p w14:paraId="0C6189D7" w14:textId="77777777" w:rsidR="005008F4" w:rsidRDefault="005008F4" w:rsidP="005008F4">
      <w:pPr>
        <w:widowControl/>
        <w:jc w:val="left"/>
      </w:pPr>
    </w:p>
    <w:p w14:paraId="1B1D9609" w14:textId="77777777" w:rsidR="00B477EF" w:rsidRDefault="00B477EF" w:rsidP="00B477EF">
      <w:pPr>
        <w:widowControl/>
        <w:jc w:val="left"/>
      </w:pPr>
      <w:proofErr w:type="spellStart"/>
      <w:r>
        <w:t>Kyumjoon</w:t>
      </w:r>
      <w:proofErr w:type="spellEnd"/>
      <w:r>
        <w:t xml:space="preserve"> PARK</w:t>
      </w:r>
      <w:r>
        <w:tab/>
      </w:r>
    </w:p>
    <w:p w14:paraId="59119575" w14:textId="77777777" w:rsidR="00B477EF" w:rsidRDefault="00B477EF" w:rsidP="00B477EF">
      <w:pPr>
        <w:widowControl/>
        <w:jc w:val="left"/>
      </w:pPr>
      <w:r>
        <w:t xml:space="preserve">mogas@korea.kr </w:t>
      </w:r>
    </w:p>
    <w:p w14:paraId="129FA091" w14:textId="77777777" w:rsidR="00B477EF" w:rsidRDefault="00B477EF" w:rsidP="00B477EF">
      <w:pPr>
        <w:widowControl/>
        <w:jc w:val="left"/>
      </w:pPr>
    </w:p>
    <w:p w14:paraId="368253C4" w14:textId="549C5479" w:rsidR="005008F4" w:rsidRDefault="005008F4" w:rsidP="005008F4">
      <w:pPr>
        <w:widowControl/>
        <w:jc w:val="left"/>
      </w:pPr>
      <w:proofErr w:type="spellStart"/>
      <w:r>
        <w:t>Sangdeok</w:t>
      </w:r>
      <w:proofErr w:type="spellEnd"/>
      <w:r>
        <w:t xml:space="preserve"> CHUNG</w:t>
      </w:r>
    </w:p>
    <w:p w14:paraId="40D467E9" w14:textId="77777777" w:rsidR="005008F4" w:rsidRDefault="005008F4" w:rsidP="005008F4">
      <w:pPr>
        <w:widowControl/>
        <w:jc w:val="left"/>
      </w:pPr>
      <w:r>
        <w:t xml:space="preserve">sdchung@korea.kr </w:t>
      </w:r>
    </w:p>
    <w:p w14:paraId="17CAED66" w14:textId="77777777" w:rsidR="005008F4" w:rsidRDefault="005008F4" w:rsidP="005008F4">
      <w:pPr>
        <w:widowControl/>
        <w:jc w:val="left"/>
      </w:pPr>
    </w:p>
    <w:p w14:paraId="2FA32A17" w14:textId="14F1B574" w:rsidR="005008F4" w:rsidRDefault="005008F4" w:rsidP="005008F4">
      <w:pPr>
        <w:widowControl/>
        <w:jc w:val="left"/>
      </w:pPr>
      <w:r>
        <w:t>Haewon LEE</w:t>
      </w:r>
    </w:p>
    <w:p w14:paraId="21928308" w14:textId="77777777" w:rsidR="005008F4" w:rsidRDefault="005008F4" w:rsidP="005008F4">
      <w:pPr>
        <w:widowControl/>
        <w:jc w:val="left"/>
      </w:pPr>
      <w:r>
        <w:t xml:space="preserve">roundsea@korea.kr </w:t>
      </w:r>
    </w:p>
    <w:p w14:paraId="6E0973B0" w14:textId="77777777" w:rsidR="005008F4" w:rsidRDefault="005008F4" w:rsidP="005008F4">
      <w:pPr>
        <w:widowControl/>
        <w:jc w:val="left"/>
      </w:pPr>
    </w:p>
    <w:p w14:paraId="1CEC645E" w14:textId="7BA81A53" w:rsidR="005008F4" w:rsidRDefault="005008F4" w:rsidP="005008F4">
      <w:pPr>
        <w:widowControl/>
        <w:jc w:val="left"/>
      </w:pPr>
      <w:r>
        <w:t>Sanggyu SHIN</w:t>
      </w:r>
      <w:r>
        <w:tab/>
      </w:r>
    </w:p>
    <w:p w14:paraId="33D3298A" w14:textId="77777777" w:rsidR="005008F4" w:rsidRDefault="005008F4" w:rsidP="005008F4">
      <w:pPr>
        <w:widowControl/>
        <w:jc w:val="left"/>
      </w:pPr>
      <w:r>
        <w:t>gyuyades82@gmail.com</w:t>
      </w:r>
    </w:p>
    <w:p w14:paraId="0280A1FF" w14:textId="77777777" w:rsidR="005008F4" w:rsidRDefault="005008F4" w:rsidP="005008F4">
      <w:pPr>
        <w:widowControl/>
        <w:jc w:val="left"/>
      </w:pPr>
    </w:p>
    <w:p w14:paraId="1BD37042" w14:textId="49E17C58" w:rsidR="005008F4" w:rsidRPr="005008F4" w:rsidRDefault="005008F4" w:rsidP="005008F4">
      <w:pPr>
        <w:widowControl/>
        <w:jc w:val="left"/>
        <w:rPr>
          <w:b/>
          <w:bCs/>
        </w:rPr>
      </w:pPr>
      <w:r w:rsidRPr="005008F4">
        <w:rPr>
          <w:b/>
          <w:bCs/>
        </w:rPr>
        <w:t>RUSSIA</w:t>
      </w:r>
    </w:p>
    <w:p w14:paraId="5DBF6C93" w14:textId="77777777" w:rsidR="005008F4" w:rsidRDefault="005008F4" w:rsidP="005008F4">
      <w:pPr>
        <w:widowControl/>
        <w:jc w:val="left"/>
      </w:pPr>
    </w:p>
    <w:p w14:paraId="5B9CDA1E" w14:textId="2F4584D6" w:rsidR="00B477EF" w:rsidRDefault="00B477EF" w:rsidP="00B477EF">
      <w:pPr>
        <w:widowControl/>
        <w:jc w:val="left"/>
      </w:pPr>
      <w:r>
        <w:t>Oleg KATUGIN</w:t>
      </w:r>
    </w:p>
    <w:p w14:paraId="2B688EDC" w14:textId="77777777" w:rsidR="00B477EF" w:rsidRDefault="00B477EF" w:rsidP="00B477EF">
      <w:pPr>
        <w:widowControl/>
        <w:jc w:val="left"/>
      </w:pPr>
      <w:r>
        <w:t xml:space="preserve">oleg.katugin@tinro-center.ru </w:t>
      </w:r>
    </w:p>
    <w:p w14:paraId="653D5F38" w14:textId="77777777" w:rsidR="00B477EF" w:rsidRDefault="00B477EF" w:rsidP="00B477EF">
      <w:pPr>
        <w:widowControl/>
        <w:jc w:val="left"/>
      </w:pPr>
    </w:p>
    <w:p w14:paraId="1986456F" w14:textId="509420E9" w:rsidR="005008F4" w:rsidRDefault="005008F4" w:rsidP="005008F4">
      <w:pPr>
        <w:widowControl/>
        <w:jc w:val="left"/>
      </w:pPr>
      <w:proofErr w:type="spellStart"/>
      <w:r>
        <w:t>Dmitrii</w:t>
      </w:r>
      <w:proofErr w:type="spellEnd"/>
      <w:r>
        <w:t xml:space="preserve"> ANTONENKO</w:t>
      </w:r>
      <w:r>
        <w:tab/>
      </w:r>
    </w:p>
    <w:p w14:paraId="4F22794F" w14:textId="77777777" w:rsidR="005008F4" w:rsidRDefault="005008F4" w:rsidP="005008F4">
      <w:pPr>
        <w:widowControl/>
        <w:jc w:val="left"/>
      </w:pPr>
      <w:r>
        <w:t xml:space="preserve">dmantonenko@yandex.ru </w:t>
      </w:r>
    </w:p>
    <w:p w14:paraId="2882AA6D" w14:textId="0AB7A619" w:rsidR="005008F4" w:rsidRDefault="005008F4" w:rsidP="005008F4">
      <w:pPr>
        <w:widowControl/>
        <w:jc w:val="left"/>
      </w:pPr>
    </w:p>
    <w:p w14:paraId="426BCF3E" w14:textId="3CFA6646" w:rsidR="00B477EF" w:rsidRDefault="00B477EF" w:rsidP="005008F4">
      <w:pPr>
        <w:widowControl/>
        <w:jc w:val="left"/>
      </w:pPr>
    </w:p>
    <w:p w14:paraId="6D3262B8" w14:textId="41021E23" w:rsidR="00B477EF" w:rsidRDefault="00B477EF" w:rsidP="005008F4">
      <w:pPr>
        <w:widowControl/>
        <w:jc w:val="left"/>
      </w:pPr>
    </w:p>
    <w:p w14:paraId="094AF0C5" w14:textId="77777777" w:rsidR="00B477EF" w:rsidRDefault="00B477EF" w:rsidP="005008F4">
      <w:pPr>
        <w:widowControl/>
        <w:jc w:val="left"/>
      </w:pPr>
    </w:p>
    <w:p w14:paraId="70168346" w14:textId="4D2093CE" w:rsidR="005008F4" w:rsidRPr="005008F4" w:rsidRDefault="005008F4" w:rsidP="005008F4">
      <w:pPr>
        <w:widowControl/>
        <w:jc w:val="left"/>
        <w:rPr>
          <w:b/>
          <w:bCs/>
        </w:rPr>
      </w:pPr>
      <w:r w:rsidRPr="005008F4">
        <w:rPr>
          <w:b/>
          <w:bCs/>
        </w:rPr>
        <w:t>CHINESE TAIPEI</w:t>
      </w:r>
    </w:p>
    <w:p w14:paraId="645E17C8" w14:textId="77777777" w:rsidR="005008F4" w:rsidRDefault="005008F4" w:rsidP="005008F4">
      <w:pPr>
        <w:widowControl/>
        <w:jc w:val="left"/>
      </w:pPr>
    </w:p>
    <w:p w14:paraId="2DAC34A8" w14:textId="77777777" w:rsidR="00B477EF" w:rsidRDefault="00B477EF" w:rsidP="00B477EF">
      <w:pPr>
        <w:widowControl/>
        <w:jc w:val="left"/>
      </w:pPr>
      <w:r>
        <w:t>Wen-Bin HUANG</w:t>
      </w:r>
      <w:r>
        <w:tab/>
      </w:r>
    </w:p>
    <w:p w14:paraId="426CE2DA" w14:textId="77777777" w:rsidR="00B477EF" w:rsidRDefault="00B477EF" w:rsidP="00B477EF">
      <w:pPr>
        <w:widowControl/>
        <w:jc w:val="left"/>
      </w:pPr>
      <w:r>
        <w:t xml:space="preserve">bruce@gms.ndhu.edu.tw </w:t>
      </w:r>
    </w:p>
    <w:p w14:paraId="6647AC85" w14:textId="77777777" w:rsidR="00B477EF" w:rsidRDefault="00B477EF" w:rsidP="00B477EF">
      <w:pPr>
        <w:widowControl/>
        <w:jc w:val="left"/>
      </w:pPr>
    </w:p>
    <w:p w14:paraId="2AB71A8E" w14:textId="37D0E7EC" w:rsidR="005008F4" w:rsidRDefault="005008F4" w:rsidP="005008F4">
      <w:pPr>
        <w:widowControl/>
        <w:jc w:val="left"/>
      </w:pPr>
      <w:r>
        <w:t>Yi-Jay CHANG</w:t>
      </w:r>
      <w:r>
        <w:tab/>
      </w:r>
    </w:p>
    <w:p w14:paraId="4D827275" w14:textId="77777777" w:rsidR="005008F4" w:rsidRDefault="005008F4" w:rsidP="005008F4">
      <w:pPr>
        <w:widowControl/>
        <w:jc w:val="left"/>
      </w:pPr>
      <w:r>
        <w:t xml:space="preserve">yjchang@ntu.edu.tw </w:t>
      </w:r>
    </w:p>
    <w:p w14:paraId="4655A909" w14:textId="77777777" w:rsidR="005008F4" w:rsidRDefault="005008F4" w:rsidP="005008F4">
      <w:pPr>
        <w:widowControl/>
        <w:jc w:val="left"/>
      </w:pPr>
    </w:p>
    <w:p w14:paraId="60800209" w14:textId="77777777" w:rsidR="00B477EF" w:rsidRDefault="00B477EF" w:rsidP="00B477EF">
      <w:pPr>
        <w:widowControl/>
        <w:jc w:val="left"/>
      </w:pPr>
      <w:r>
        <w:t>Jhen HSU</w:t>
      </w:r>
      <w:r>
        <w:tab/>
      </w:r>
    </w:p>
    <w:p w14:paraId="29DB0995" w14:textId="77777777" w:rsidR="00B477EF" w:rsidRDefault="00B477EF" w:rsidP="00B477EF">
      <w:pPr>
        <w:widowControl/>
        <w:jc w:val="left"/>
      </w:pPr>
      <w:r>
        <w:t xml:space="preserve">jhenhsu@ntu.edu.tw </w:t>
      </w:r>
    </w:p>
    <w:p w14:paraId="530B6BB3" w14:textId="77777777" w:rsidR="00B477EF" w:rsidRDefault="00B477EF" w:rsidP="00B477EF">
      <w:pPr>
        <w:widowControl/>
        <w:jc w:val="left"/>
      </w:pPr>
    </w:p>
    <w:p w14:paraId="206DC72D" w14:textId="08C345B3" w:rsidR="005008F4" w:rsidRDefault="005008F4" w:rsidP="005008F4">
      <w:pPr>
        <w:widowControl/>
        <w:jc w:val="left"/>
      </w:pPr>
      <w:r>
        <w:t>Tung-</w:t>
      </w:r>
      <w:proofErr w:type="spellStart"/>
      <w:r>
        <w:t>hsieh</w:t>
      </w:r>
      <w:proofErr w:type="spellEnd"/>
      <w:r>
        <w:t xml:space="preserve"> CHIANG</w:t>
      </w:r>
      <w:r>
        <w:tab/>
      </w:r>
    </w:p>
    <w:p w14:paraId="2E7EC691" w14:textId="77777777" w:rsidR="005008F4" w:rsidRDefault="005008F4" w:rsidP="005008F4">
      <w:pPr>
        <w:widowControl/>
        <w:jc w:val="left"/>
      </w:pPr>
      <w:r>
        <w:t xml:space="preserve">chiangdon@ofdc.org.tw </w:t>
      </w:r>
    </w:p>
    <w:p w14:paraId="1A7E8894" w14:textId="77777777" w:rsidR="005008F4" w:rsidRDefault="005008F4" w:rsidP="005008F4">
      <w:pPr>
        <w:widowControl/>
        <w:jc w:val="left"/>
      </w:pPr>
    </w:p>
    <w:p w14:paraId="50946B83" w14:textId="5F42A345" w:rsidR="005008F4" w:rsidRDefault="005008F4" w:rsidP="005008F4">
      <w:pPr>
        <w:widowControl/>
        <w:jc w:val="left"/>
      </w:pPr>
      <w:r>
        <w:t>Yun-Wei CHOU</w:t>
      </w:r>
    </w:p>
    <w:p w14:paraId="68ED5B53" w14:textId="77777777" w:rsidR="005008F4" w:rsidRDefault="005008F4" w:rsidP="005008F4">
      <w:pPr>
        <w:widowControl/>
        <w:jc w:val="left"/>
      </w:pPr>
      <w:r>
        <w:t xml:space="preserve">pijhs101134@gmail.com </w:t>
      </w:r>
    </w:p>
    <w:p w14:paraId="53CEC25C" w14:textId="77777777" w:rsidR="005008F4" w:rsidRDefault="005008F4" w:rsidP="005008F4">
      <w:pPr>
        <w:widowControl/>
        <w:jc w:val="left"/>
      </w:pPr>
    </w:p>
    <w:p w14:paraId="0757019D" w14:textId="11FCF24B" w:rsidR="005008F4" w:rsidRDefault="005008F4" w:rsidP="005008F4">
      <w:pPr>
        <w:widowControl/>
        <w:jc w:val="left"/>
      </w:pPr>
      <w:r>
        <w:t>Li PIN-YING</w:t>
      </w:r>
    </w:p>
    <w:p w14:paraId="2FE58F1F" w14:textId="77777777" w:rsidR="005008F4" w:rsidRDefault="005008F4" w:rsidP="005008F4">
      <w:pPr>
        <w:widowControl/>
        <w:jc w:val="left"/>
      </w:pPr>
      <w:r>
        <w:t xml:space="preserve">pinying1028@ms1.fa.gov.tw </w:t>
      </w:r>
    </w:p>
    <w:p w14:paraId="14B05CC0" w14:textId="77777777" w:rsidR="005008F4" w:rsidRDefault="005008F4" w:rsidP="005008F4">
      <w:pPr>
        <w:widowControl/>
        <w:jc w:val="left"/>
      </w:pPr>
    </w:p>
    <w:p w14:paraId="4CE2E5F9" w14:textId="408CB4D9" w:rsidR="005008F4" w:rsidRPr="005008F4" w:rsidRDefault="005008F4" w:rsidP="005008F4">
      <w:pPr>
        <w:widowControl/>
        <w:jc w:val="left"/>
        <w:rPr>
          <w:b/>
          <w:bCs/>
        </w:rPr>
      </w:pPr>
      <w:r w:rsidRPr="005008F4">
        <w:rPr>
          <w:b/>
          <w:bCs/>
        </w:rPr>
        <w:t>VANUATU</w:t>
      </w:r>
    </w:p>
    <w:p w14:paraId="67F78377" w14:textId="77777777" w:rsidR="005008F4" w:rsidRDefault="005008F4" w:rsidP="005008F4">
      <w:pPr>
        <w:widowControl/>
        <w:jc w:val="left"/>
      </w:pPr>
    </w:p>
    <w:p w14:paraId="6F53D895" w14:textId="77777777" w:rsidR="00B477EF" w:rsidRDefault="00B477EF" w:rsidP="00B477EF">
      <w:pPr>
        <w:widowControl/>
        <w:jc w:val="left"/>
      </w:pPr>
      <w:r>
        <w:t>Lucy Andrea JOY</w:t>
      </w:r>
      <w:r>
        <w:tab/>
      </w:r>
    </w:p>
    <w:p w14:paraId="7EA8B77F" w14:textId="77777777" w:rsidR="00B477EF" w:rsidRDefault="00B477EF" w:rsidP="00B477EF">
      <w:pPr>
        <w:widowControl/>
        <w:jc w:val="left"/>
      </w:pPr>
      <w:r>
        <w:t xml:space="preserve">ljoy@vanuatu.gov.vu </w:t>
      </w:r>
    </w:p>
    <w:p w14:paraId="29948E94" w14:textId="77777777" w:rsidR="00B477EF" w:rsidRDefault="00B477EF" w:rsidP="00B477EF">
      <w:pPr>
        <w:widowControl/>
        <w:jc w:val="left"/>
      </w:pPr>
    </w:p>
    <w:p w14:paraId="379D7273" w14:textId="6F95FC28" w:rsidR="005008F4" w:rsidRDefault="005008F4" w:rsidP="005008F4">
      <w:pPr>
        <w:widowControl/>
        <w:jc w:val="left"/>
      </w:pPr>
      <w:r>
        <w:t>Jeyalda NGWELE</w:t>
      </w:r>
      <w:r>
        <w:tab/>
      </w:r>
    </w:p>
    <w:p w14:paraId="2E3C7C52" w14:textId="77777777" w:rsidR="005008F4" w:rsidRDefault="005008F4" w:rsidP="005008F4">
      <w:pPr>
        <w:widowControl/>
        <w:jc w:val="left"/>
      </w:pPr>
      <w:r>
        <w:t xml:space="preserve">njeyalda@fisheries.gov.vu </w:t>
      </w:r>
    </w:p>
    <w:p w14:paraId="1E38E6D5" w14:textId="77777777" w:rsidR="005008F4" w:rsidRDefault="005008F4" w:rsidP="005008F4">
      <w:pPr>
        <w:widowControl/>
        <w:jc w:val="left"/>
      </w:pPr>
    </w:p>
    <w:p w14:paraId="072B60C5" w14:textId="07FC4164" w:rsidR="005008F4" w:rsidRDefault="005008F4" w:rsidP="005008F4">
      <w:pPr>
        <w:widowControl/>
        <w:jc w:val="left"/>
      </w:pPr>
      <w:r>
        <w:t>Mei-Chin JUAN</w:t>
      </w:r>
      <w:r>
        <w:tab/>
      </w:r>
    </w:p>
    <w:p w14:paraId="262C0C75" w14:textId="77777777" w:rsidR="005008F4" w:rsidRDefault="005008F4" w:rsidP="005008F4">
      <w:pPr>
        <w:widowControl/>
        <w:jc w:val="left"/>
      </w:pPr>
      <w:r>
        <w:t xml:space="preserve">meichin.mdfc@gmail.com </w:t>
      </w:r>
    </w:p>
    <w:p w14:paraId="48DA42D1" w14:textId="77777777" w:rsidR="005008F4" w:rsidRDefault="005008F4" w:rsidP="005008F4">
      <w:pPr>
        <w:widowControl/>
        <w:jc w:val="left"/>
      </w:pPr>
    </w:p>
    <w:p w14:paraId="784223BD" w14:textId="77777777" w:rsidR="005008F4" w:rsidRPr="005008F4" w:rsidRDefault="005008F4" w:rsidP="005008F4">
      <w:pPr>
        <w:widowControl/>
        <w:jc w:val="left"/>
        <w:rPr>
          <w:b/>
          <w:bCs/>
        </w:rPr>
      </w:pPr>
      <w:r w:rsidRPr="005008F4">
        <w:rPr>
          <w:b/>
          <w:bCs/>
        </w:rPr>
        <w:t>INVITED EXPERT</w:t>
      </w:r>
    </w:p>
    <w:p w14:paraId="45540B83" w14:textId="77777777" w:rsidR="005008F4" w:rsidRDefault="005008F4" w:rsidP="005008F4">
      <w:pPr>
        <w:widowControl/>
        <w:jc w:val="left"/>
      </w:pPr>
    </w:p>
    <w:p w14:paraId="1C62055F" w14:textId="0DB3C9DE" w:rsidR="005008F4" w:rsidRDefault="005008F4" w:rsidP="005008F4">
      <w:pPr>
        <w:widowControl/>
        <w:jc w:val="left"/>
      </w:pPr>
      <w:r>
        <w:t>Larry JACOBSON</w:t>
      </w:r>
      <w:r>
        <w:tab/>
      </w:r>
    </w:p>
    <w:p w14:paraId="7774BCCA" w14:textId="77777777" w:rsidR="005008F4" w:rsidRDefault="005008F4" w:rsidP="005008F4">
      <w:pPr>
        <w:widowControl/>
        <w:jc w:val="left"/>
      </w:pPr>
      <w:r>
        <w:t xml:space="preserve">larryjacobson6@gmail.com </w:t>
      </w:r>
    </w:p>
    <w:p w14:paraId="02E6A266" w14:textId="1B03770E" w:rsidR="005008F4" w:rsidRDefault="005008F4" w:rsidP="005008F4">
      <w:pPr>
        <w:widowControl/>
        <w:jc w:val="left"/>
      </w:pPr>
    </w:p>
    <w:p w14:paraId="6EFB247B" w14:textId="77777777" w:rsidR="00B477EF" w:rsidRDefault="00B477EF" w:rsidP="005008F4">
      <w:pPr>
        <w:widowControl/>
        <w:jc w:val="left"/>
      </w:pPr>
    </w:p>
    <w:p w14:paraId="64F0D7E1" w14:textId="699FCB68" w:rsidR="005008F4" w:rsidRPr="005008F4" w:rsidRDefault="005008F4" w:rsidP="005008F4">
      <w:pPr>
        <w:widowControl/>
        <w:jc w:val="left"/>
        <w:rPr>
          <w:b/>
          <w:bCs/>
        </w:rPr>
      </w:pPr>
      <w:r>
        <w:rPr>
          <w:b/>
          <w:bCs/>
        </w:rPr>
        <w:lastRenderedPageBreak/>
        <w:t>RAPP</w:t>
      </w:r>
      <w:r w:rsidR="00056AE8">
        <w:rPr>
          <w:b/>
          <w:bCs/>
        </w:rPr>
        <w:t>O</w:t>
      </w:r>
      <w:r>
        <w:rPr>
          <w:b/>
          <w:bCs/>
        </w:rPr>
        <w:t>RTEUR</w:t>
      </w:r>
    </w:p>
    <w:p w14:paraId="76565601" w14:textId="77777777" w:rsidR="005008F4" w:rsidRDefault="005008F4" w:rsidP="005008F4">
      <w:pPr>
        <w:widowControl/>
        <w:jc w:val="left"/>
      </w:pPr>
    </w:p>
    <w:p w14:paraId="0696AEC2" w14:textId="444A6D77" w:rsidR="005008F4" w:rsidRDefault="005008F4" w:rsidP="005008F4">
      <w:pPr>
        <w:widowControl/>
        <w:jc w:val="left"/>
      </w:pPr>
      <w:r>
        <w:t>Alex MEYER</w:t>
      </w:r>
      <w:r>
        <w:tab/>
      </w:r>
    </w:p>
    <w:p w14:paraId="5DBAEEB0" w14:textId="77777777" w:rsidR="005008F4" w:rsidRDefault="005008F4" w:rsidP="005008F4">
      <w:pPr>
        <w:widowControl/>
        <w:jc w:val="left"/>
      </w:pPr>
      <w:r>
        <w:t xml:space="preserve">meyer@urbanconnections.jp </w:t>
      </w:r>
    </w:p>
    <w:p w14:paraId="1203537B" w14:textId="77777777" w:rsidR="005008F4" w:rsidRDefault="005008F4" w:rsidP="005008F4">
      <w:pPr>
        <w:widowControl/>
        <w:jc w:val="left"/>
      </w:pPr>
    </w:p>
    <w:p w14:paraId="24A644AA" w14:textId="28D4B0BD" w:rsidR="005008F4" w:rsidRPr="005008F4" w:rsidRDefault="005008F4" w:rsidP="005008F4">
      <w:pPr>
        <w:widowControl/>
        <w:jc w:val="left"/>
        <w:rPr>
          <w:b/>
          <w:bCs/>
        </w:rPr>
      </w:pPr>
      <w:r w:rsidRPr="005008F4">
        <w:rPr>
          <w:b/>
          <w:bCs/>
        </w:rPr>
        <w:t>SECRETARIAT</w:t>
      </w:r>
    </w:p>
    <w:p w14:paraId="315F5CAC" w14:textId="77777777" w:rsidR="005008F4" w:rsidRDefault="005008F4" w:rsidP="005008F4">
      <w:pPr>
        <w:widowControl/>
        <w:jc w:val="left"/>
      </w:pPr>
    </w:p>
    <w:p w14:paraId="19A50354" w14:textId="692E5427" w:rsidR="005008F4" w:rsidRDefault="005008F4" w:rsidP="005008F4">
      <w:pPr>
        <w:widowControl/>
        <w:jc w:val="left"/>
      </w:pPr>
      <w:r>
        <w:t>Alex ZAVOLOKIN</w:t>
      </w:r>
    </w:p>
    <w:p w14:paraId="6A7D71A0" w14:textId="77777777" w:rsidR="005008F4" w:rsidRDefault="005008F4" w:rsidP="005008F4">
      <w:pPr>
        <w:widowControl/>
        <w:jc w:val="left"/>
      </w:pPr>
      <w:r>
        <w:t xml:space="preserve">azavolokin@npfc.int </w:t>
      </w:r>
    </w:p>
    <w:p w14:paraId="7FE0DE06" w14:textId="77777777" w:rsidR="005008F4" w:rsidRDefault="005008F4" w:rsidP="005008F4">
      <w:pPr>
        <w:widowControl/>
        <w:jc w:val="left"/>
      </w:pPr>
    </w:p>
    <w:p w14:paraId="697CE53C" w14:textId="3272F9AB" w:rsidR="005008F4" w:rsidRDefault="005008F4" w:rsidP="005008F4">
      <w:pPr>
        <w:widowControl/>
        <w:jc w:val="left"/>
      </w:pPr>
      <w:r>
        <w:t>Judy DWYER</w:t>
      </w:r>
    </w:p>
    <w:p w14:paraId="77730E07" w14:textId="77777777" w:rsidR="005008F4" w:rsidRDefault="005008F4" w:rsidP="005008F4">
      <w:pPr>
        <w:widowControl/>
        <w:jc w:val="left"/>
      </w:pPr>
      <w:r>
        <w:t xml:space="preserve">jdwyer@npfc.int </w:t>
      </w:r>
    </w:p>
    <w:p w14:paraId="732A4119" w14:textId="77777777" w:rsidR="00B9660C" w:rsidRDefault="00B9660C" w:rsidP="005008F4">
      <w:pPr>
        <w:widowControl/>
        <w:jc w:val="left"/>
      </w:pPr>
    </w:p>
    <w:p w14:paraId="13EE1D94" w14:textId="10FDC990" w:rsidR="005008F4" w:rsidRDefault="005008F4" w:rsidP="005008F4">
      <w:pPr>
        <w:widowControl/>
        <w:jc w:val="left"/>
      </w:pPr>
      <w:r>
        <w:t>Yuko YOSHIMURA-TAKAMIYA</w:t>
      </w:r>
    </w:p>
    <w:p w14:paraId="30F17422" w14:textId="77777777" w:rsidR="005008F4" w:rsidRDefault="005008F4" w:rsidP="005008F4">
      <w:pPr>
        <w:widowControl/>
        <w:jc w:val="left"/>
      </w:pPr>
      <w:r>
        <w:t xml:space="preserve">ytakamiya@npfc.int </w:t>
      </w:r>
    </w:p>
    <w:p w14:paraId="16E11E04" w14:textId="77777777" w:rsidR="005008F4" w:rsidRDefault="005008F4" w:rsidP="005008F4">
      <w:pPr>
        <w:widowControl/>
        <w:jc w:val="left"/>
      </w:pPr>
    </w:p>
    <w:p w14:paraId="3A010D20" w14:textId="23A548A8" w:rsidR="005008F4" w:rsidRDefault="005008F4" w:rsidP="005008F4">
      <w:pPr>
        <w:widowControl/>
        <w:jc w:val="left"/>
      </w:pPr>
      <w:r>
        <w:t>Sungkuk KANG</w:t>
      </w:r>
    </w:p>
    <w:p w14:paraId="5561571F" w14:textId="77777777" w:rsidR="005008F4" w:rsidRDefault="005008F4" w:rsidP="005008F4">
      <w:pPr>
        <w:widowControl/>
        <w:jc w:val="left"/>
      </w:pPr>
      <w:r>
        <w:t xml:space="preserve">skang@npfc.int </w:t>
      </w:r>
    </w:p>
    <w:p w14:paraId="73BAEB90" w14:textId="77777777" w:rsidR="005008F4" w:rsidRDefault="005008F4" w:rsidP="005008F4">
      <w:pPr>
        <w:widowControl/>
        <w:jc w:val="left"/>
      </w:pPr>
    </w:p>
    <w:p w14:paraId="12581994" w14:textId="55492FC8" w:rsidR="005008F4" w:rsidRDefault="005008F4" w:rsidP="005008F4">
      <w:pPr>
        <w:widowControl/>
        <w:jc w:val="left"/>
      </w:pPr>
      <w:proofErr w:type="spellStart"/>
      <w:r>
        <w:t>Natsuki</w:t>
      </w:r>
      <w:proofErr w:type="spellEnd"/>
      <w:r>
        <w:t xml:space="preserve"> HOSOKAWA</w:t>
      </w:r>
    </w:p>
    <w:p w14:paraId="58DA0A05" w14:textId="77777777" w:rsidR="005008F4" w:rsidRDefault="005008F4" w:rsidP="005008F4">
      <w:pPr>
        <w:widowControl/>
        <w:jc w:val="left"/>
      </w:pPr>
      <w:r>
        <w:t xml:space="preserve">nhosokawa@npfc.int </w:t>
      </w:r>
    </w:p>
    <w:p w14:paraId="480A01CF" w14:textId="77777777" w:rsidR="005008F4" w:rsidRDefault="005008F4" w:rsidP="005008F4">
      <w:pPr>
        <w:widowControl/>
        <w:jc w:val="left"/>
      </w:pPr>
    </w:p>
    <w:p w14:paraId="3FBF580E" w14:textId="64EBE055" w:rsidR="005008F4" w:rsidRDefault="005008F4" w:rsidP="005008F4">
      <w:pPr>
        <w:widowControl/>
        <w:jc w:val="left"/>
      </w:pPr>
      <w:r>
        <w:t>Mervin OGAWA</w:t>
      </w:r>
    </w:p>
    <w:p w14:paraId="08148411" w14:textId="2AA1DCB1" w:rsidR="005008F4" w:rsidRDefault="005008F4" w:rsidP="005008F4">
      <w:pPr>
        <w:widowControl/>
        <w:jc w:val="left"/>
      </w:pPr>
      <w:r>
        <w:t>mogawa@npfc.int</w:t>
      </w:r>
    </w:p>
    <w:p w14:paraId="77806C8E" w14:textId="77777777" w:rsidR="00B477EF" w:rsidRDefault="00B477EF">
      <w:pPr>
        <w:widowControl/>
        <w:jc w:val="left"/>
      </w:pPr>
    </w:p>
    <w:p w14:paraId="428C0738" w14:textId="77777777" w:rsidR="00B9660C" w:rsidRDefault="00B9660C">
      <w:pPr>
        <w:widowControl/>
        <w:jc w:val="left"/>
      </w:pPr>
    </w:p>
    <w:p w14:paraId="438F1280" w14:textId="14D17541" w:rsidR="00B9660C" w:rsidRDefault="00B9660C">
      <w:pPr>
        <w:widowControl/>
        <w:jc w:val="left"/>
        <w:sectPr w:rsidR="00B9660C" w:rsidSect="00B477EF">
          <w:type w:val="continuous"/>
          <w:pgSz w:w="11906" w:h="16838"/>
          <w:pgMar w:top="1871" w:right="1225" w:bottom="1440" w:left="1225" w:header="431" w:footer="1009" w:gutter="0"/>
          <w:cols w:num="2" w:space="425"/>
          <w:titlePg/>
          <w:docGrid w:type="lines" w:linePitch="360"/>
        </w:sectPr>
      </w:pPr>
    </w:p>
    <w:p w14:paraId="7A1CD756" w14:textId="059FD598" w:rsidR="00B9387E" w:rsidRDefault="00B9387E">
      <w:pPr>
        <w:widowControl/>
        <w:jc w:val="left"/>
      </w:pPr>
      <w:r>
        <w:br w:type="page"/>
      </w:r>
    </w:p>
    <w:p w14:paraId="5C3E93B3" w14:textId="77777777" w:rsidR="00714CDB" w:rsidRDefault="00714CDB">
      <w:pPr>
        <w:widowControl/>
        <w:jc w:val="left"/>
      </w:pPr>
    </w:p>
    <w:p w14:paraId="23DF8B04" w14:textId="77777777" w:rsidR="006A394E" w:rsidRDefault="006A394E" w:rsidP="00714CDB">
      <w:pPr>
        <w:ind w:left="1170" w:hanging="1170"/>
        <w:jc w:val="right"/>
      </w:pPr>
      <w:r>
        <w:t>Annex D</w:t>
      </w:r>
    </w:p>
    <w:p w14:paraId="51E4D0B9" w14:textId="77777777" w:rsidR="006A394E" w:rsidRPr="00791095" w:rsidRDefault="006A394E" w:rsidP="00714CDB">
      <w:pPr>
        <w:jc w:val="center"/>
        <w:rPr>
          <w:b/>
          <w:bCs/>
        </w:rPr>
      </w:pPr>
      <w:r w:rsidRPr="00791095">
        <w:rPr>
          <w:b/>
          <w:bCs/>
        </w:rPr>
        <w:t>Updated total catch, CPUE standardizations and biomass estimates for the stock assessment of Pacific saury</w:t>
      </w:r>
    </w:p>
    <w:p w14:paraId="522832DB" w14:textId="77777777" w:rsidR="006A394E" w:rsidRDefault="006A394E" w:rsidP="00714CDB">
      <w:pPr>
        <w:ind w:left="1170" w:hanging="1170"/>
      </w:pPr>
    </w:p>
    <w:tbl>
      <w:tblPr>
        <w:tblW w:w="9497" w:type="dxa"/>
        <w:tblLayout w:type="fixed"/>
        <w:tblLook w:val="04A0" w:firstRow="1" w:lastRow="0" w:firstColumn="1" w:lastColumn="0" w:noHBand="0" w:noVBand="1"/>
      </w:tblPr>
      <w:tblGrid>
        <w:gridCol w:w="616"/>
        <w:gridCol w:w="944"/>
        <w:gridCol w:w="850"/>
        <w:gridCol w:w="709"/>
        <w:gridCol w:w="851"/>
        <w:gridCol w:w="851"/>
        <w:gridCol w:w="850"/>
        <w:gridCol w:w="850"/>
        <w:gridCol w:w="851"/>
        <w:gridCol w:w="850"/>
        <w:gridCol w:w="708"/>
        <w:gridCol w:w="567"/>
      </w:tblGrid>
      <w:tr w:rsidR="006A394E" w:rsidRPr="00A27B74" w14:paraId="4CAE1ACF" w14:textId="77777777" w:rsidTr="008E39B9">
        <w:trPr>
          <w:trHeight w:val="1723"/>
        </w:trPr>
        <w:tc>
          <w:tcPr>
            <w:tcW w:w="616" w:type="dxa"/>
            <w:tcBorders>
              <w:top w:val="single" w:sz="4" w:space="0" w:color="auto"/>
              <w:left w:val="nil"/>
              <w:bottom w:val="single" w:sz="4" w:space="0" w:color="auto"/>
              <w:right w:val="single" w:sz="4" w:space="0" w:color="auto"/>
            </w:tcBorders>
            <w:shd w:val="clear" w:color="auto" w:fill="auto"/>
            <w:vAlign w:val="center"/>
            <w:hideMark/>
          </w:tcPr>
          <w:p w14:paraId="6B33D9BE"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Year</w:t>
            </w:r>
          </w:p>
        </w:tc>
        <w:tc>
          <w:tcPr>
            <w:tcW w:w="944" w:type="dxa"/>
            <w:tcBorders>
              <w:top w:val="single" w:sz="4" w:space="0" w:color="auto"/>
              <w:left w:val="single" w:sz="4" w:space="0" w:color="auto"/>
              <w:bottom w:val="single" w:sz="4" w:space="0" w:color="auto"/>
              <w:right w:val="nil"/>
            </w:tcBorders>
            <w:shd w:val="clear" w:color="auto" w:fill="auto"/>
            <w:vAlign w:val="center"/>
            <w:hideMark/>
          </w:tcPr>
          <w:p w14:paraId="3F35343A"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Total catch (metric tons)</w:t>
            </w:r>
          </w:p>
        </w:tc>
        <w:tc>
          <w:tcPr>
            <w:tcW w:w="850" w:type="dxa"/>
            <w:tcBorders>
              <w:top w:val="single" w:sz="4" w:space="0" w:color="auto"/>
              <w:left w:val="nil"/>
              <w:bottom w:val="single" w:sz="4" w:space="0" w:color="auto"/>
              <w:right w:val="nil"/>
            </w:tcBorders>
            <w:shd w:val="clear" w:color="auto" w:fill="auto"/>
            <w:vAlign w:val="center"/>
            <w:hideMark/>
          </w:tcPr>
          <w:p w14:paraId="7721659D"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Biomass JPN (VAST, 1000 metric tons)</w:t>
            </w:r>
          </w:p>
        </w:tc>
        <w:tc>
          <w:tcPr>
            <w:tcW w:w="709" w:type="dxa"/>
            <w:tcBorders>
              <w:top w:val="single" w:sz="4" w:space="0" w:color="auto"/>
              <w:left w:val="nil"/>
              <w:bottom w:val="single" w:sz="4" w:space="0" w:color="auto"/>
              <w:right w:val="nil"/>
            </w:tcBorders>
            <w:vAlign w:val="center"/>
          </w:tcPr>
          <w:p w14:paraId="5744425A"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CV</w:t>
            </w:r>
          </w:p>
          <w:p w14:paraId="70B25C85" w14:textId="77777777" w:rsidR="006A394E" w:rsidRPr="00A27B74" w:rsidRDefault="006A394E" w:rsidP="00394BF6">
            <w:pPr>
              <w:jc w:val="center"/>
              <w:rPr>
                <w:rFonts w:cs="Times New Roman"/>
                <w:color w:val="000000"/>
                <w:sz w:val="20"/>
                <w:szCs w:val="20"/>
              </w:rPr>
            </w:pPr>
            <w:r w:rsidRPr="00A27B74">
              <w:rPr>
                <w:rFonts w:eastAsia="Times New Roman" w:cs="Times New Roman"/>
                <w:color w:val="000000"/>
                <w:sz w:val="20"/>
                <w:szCs w:val="20"/>
              </w:rPr>
              <w:t>(%)</w:t>
            </w:r>
          </w:p>
        </w:tc>
        <w:tc>
          <w:tcPr>
            <w:tcW w:w="851" w:type="dxa"/>
            <w:tcBorders>
              <w:top w:val="single" w:sz="4" w:space="0" w:color="auto"/>
              <w:left w:val="nil"/>
              <w:bottom w:val="single" w:sz="4" w:space="0" w:color="auto"/>
              <w:right w:val="nil"/>
            </w:tcBorders>
            <w:shd w:val="clear" w:color="auto" w:fill="auto"/>
            <w:vAlign w:val="center"/>
            <w:hideMark/>
          </w:tcPr>
          <w:p w14:paraId="059454C1" w14:textId="4539D782"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CPUE</w:t>
            </w:r>
            <w:r w:rsidRPr="00A27B74">
              <w:rPr>
                <w:rFonts w:eastAsia="Times New Roman" w:cs="Times New Roman"/>
                <w:color w:val="000000"/>
                <w:sz w:val="20"/>
                <w:szCs w:val="20"/>
              </w:rPr>
              <w:br/>
              <w:t>CHN (metric tons/ vessel/ day)</w:t>
            </w:r>
          </w:p>
        </w:tc>
        <w:tc>
          <w:tcPr>
            <w:tcW w:w="851" w:type="dxa"/>
            <w:tcBorders>
              <w:top w:val="single" w:sz="4" w:space="0" w:color="auto"/>
              <w:left w:val="nil"/>
              <w:bottom w:val="single" w:sz="4" w:space="0" w:color="auto"/>
              <w:right w:val="nil"/>
            </w:tcBorders>
            <w:shd w:val="clear" w:color="auto" w:fill="auto"/>
            <w:vAlign w:val="center"/>
            <w:hideMark/>
          </w:tcPr>
          <w:p w14:paraId="26841C19"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CPUE</w:t>
            </w:r>
            <w:r w:rsidRPr="00A27B74">
              <w:rPr>
                <w:rFonts w:eastAsia="Times New Roman" w:cs="Times New Roman"/>
                <w:color w:val="000000"/>
                <w:sz w:val="20"/>
                <w:szCs w:val="20"/>
              </w:rPr>
              <w:br/>
              <w:t>JPN_early (metric tons/ net haul)</w:t>
            </w:r>
          </w:p>
        </w:tc>
        <w:tc>
          <w:tcPr>
            <w:tcW w:w="850" w:type="dxa"/>
            <w:tcBorders>
              <w:top w:val="single" w:sz="4" w:space="0" w:color="auto"/>
              <w:left w:val="nil"/>
              <w:bottom w:val="single" w:sz="4" w:space="0" w:color="auto"/>
              <w:right w:val="nil"/>
            </w:tcBorders>
            <w:shd w:val="clear" w:color="auto" w:fill="auto"/>
            <w:vAlign w:val="center"/>
            <w:hideMark/>
          </w:tcPr>
          <w:p w14:paraId="3536B676"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CPUE</w:t>
            </w:r>
            <w:r w:rsidRPr="00A27B74">
              <w:rPr>
                <w:rFonts w:eastAsia="Times New Roman" w:cs="Times New Roman"/>
                <w:color w:val="000000"/>
                <w:sz w:val="20"/>
                <w:szCs w:val="20"/>
              </w:rPr>
              <w:br/>
              <w:t>JPN_late (metric tons/ net haul)</w:t>
            </w:r>
          </w:p>
        </w:tc>
        <w:tc>
          <w:tcPr>
            <w:tcW w:w="850" w:type="dxa"/>
            <w:tcBorders>
              <w:top w:val="single" w:sz="4" w:space="0" w:color="auto"/>
              <w:left w:val="nil"/>
              <w:bottom w:val="single" w:sz="4" w:space="0" w:color="auto"/>
              <w:right w:val="nil"/>
            </w:tcBorders>
            <w:shd w:val="clear" w:color="auto" w:fill="auto"/>
            <w:vAlign w:val="center"/>
            <w:hideMark/>
          </w:tcPr>
          <w:p w14:paraId="0F029C5F"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CPUE</w:t>
            </w:r>
            <w:r w:rsidRPr="00A27B74">
              <w:rPr>
                <w:rFonts w:eastAsia="Times New Roman" w:cs="Times New Roman"/>
                <w:color w:val="000000"/>
                <w:sz w:val="20"/>
                <w:szCs w:val="20"/>
              </w:rPr>
              <w:br/>
              <w:t>KOR (metric tons/ vessel/ day)</w:t>
            </w:r>
          </w:p>
        </w:tc>
        <w:tc>
          <w:tcPr>
            <w:tcW w:w="851" w:type="dxa"/>
            <w:tcBorders>
              <w:top w:val="single" w:sz="4" w:space="0" w:color="auto"/>
              <w:left w:val="nil"/>
              <w:bottom w:val="single" w:sz="4" w:space="0" w:color="auto"/>
              <w:right w:val="nil"/>
            </w:tcBorders>
            <w:shd w:val="clear" w:color="auto" w:fill="auto"/>
            <w:vAlign w:val="center"/>
            <w:hideMark/>
          </w:tcPr>
          <w:p w14:paraId="72359145"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CPUE</w:t>
            </w:r>
            <w:r w:rsidRPr="00A27B74">
              <w:rPr>
                <w:rFonts w:eastAsia="Times New Roman" w:cs="Times New Roman"/>
                <w:color w:val="000000"/>
                <w:sz w:val="20"/>
                <w:szCs w:val="20"/>
              </w:rPr>
              <w:br/>
              <w:t>RUS (metric tons/ vessel/ day)</w:t>
            </w:r>
          </w:p>
        </w:tc>
        <w:tc>
          <w:tcPr>
            <w:tcW w:w="850" w:type="dxa"/>
            <w:tcBorders>
              <w:top w:val="single" w:sz="4" w:space="0" w:color="auto"/>
              <w:left w:val="nil"/>
              <w:bottom w:val="single" w:sz="4" w:space="0" w:color="auto"/>
              <w:right w:val="nil"/>
            </w:tcBorders>
            <w:shd w:val="clear" w:color="auto" w:fill="auto"/>
            <w:vAlign w:val="center"/>
            <w:hideMark/>
          </w:tcPr>
          <w:p w14:paraId="0C12FD14"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CPUE</w:t>
            </w:r>
            <w:r w:rsidRPr="00A27B74">
              <w:rPr>
                <w:rFonts w:eastAsia="Times New Roman" w:cs="Times New Roman"/>
                <w:color w:val="000000"/>
                <w:sz w:val="20"/>
                <w:szCs w:val="20"/>
              </w:rPr>
              <w:br/>
              <w:t>CT (metric tons/ net haul)</w:t>
            </w:r>
          </w:p>
        </w:tc>
        <w:tc>
          <w:tcPr>
            <w:tcW w:w="708" w:type="dxa"/>
            <w:tcBorders>
              <w:top w:val="single" w:sz="4" w:space="0" w:color="auto"/>
              <w:left w:val="nil"/>
              <w:bottom w:val="single" w:sz="4" w:space="0" w:color="auto"/>
              <w:right w:val="nil"/>
            </w:tcBorders>
            <w:shd w:val="clear" w:color="auto" w:fill="auto"/>
            <w:vAlign w:val="center"/>
            <w:hideMark/>
          </w:tcPr>
          <w:p w14:paraId="4F83A93A"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Joint CPUE (VAST)</w:t>
            </w:r>
          </w:p>
        </w:tc>
        <w:tc>
          <w:tcPr>
            <w:tcW w:w="567" w:type="dxa"/>
            <w:tcBorders>
              <w:top w:val="single" w:sz="4" w:space="0" w:color="auto"/>
              <w:left w:val="nil"/>
              <w:bottom w:val="single" w:sz="4" w:space="0" w:color="auto"/>
              <w:right w:val="nil"/>
            </w:tcBorders>
            <w:vAlign w:val="center"/>
          </w:tcPr>
          <w:p w14:paraId="0900026C" w14:textId="77777777" w:rsidR="006A394E" w:rsidRPr="00A27B74" w:rsidRDefault="006A394E" w:rsidP="00064DAE">
            <w:pPr>
              <w:jc w:val="center"/>
              <w:rPr>
                <w:rFonts w:eastAsia="Times New Roman" w:cs="Times New Roman"/>
                <w:color w:val="000000"/>
                <w:sz w:val="20"/>
                <w:szCs w:val="20"/>
              </w:rPr>
            </w:pPr>
            <w:r w:rsidRPr="00A27B74">
              <w:rPr>
                <w:rFonts w:eastAsia="Times New Roman" w:cs="Times New Roman"/>
                <w:color w:val="000000"/>
                <w:sz w:val="20"/>
                <w:szCs w:val="20"/>
              </w:rPr>
              <w:t>CV</w:t>
            </w:r>
          </w:p>
          <w:p w14:paraId="60698F5F" w14:textId="77777777" w:rsidR="006A394E" w:rsidRPr="00A27B74" w:rsidRDefault="006A394E" w:rsidP="00064DAE">
            <w:pPr>
              <w:jc w:val="center"/>
              <w:rPr>
                <w:rFonts w:eastAsia="Times New Roman" w:cs="Times New Roman"/>
                <w:color w:val="000000"/>
                <w:sz w:val="20"/>
                <w:szCs w:val="20"/>
              </w:rPr>
            </w:pPr>
            <w:r w:rsidRPr="00A27B74">
              <w:rPr>
                <w:rFonts w:eastAsia="Times New Roman" w:cs="Times New Roman"/>
                <w:color w:val="000000"/>
                <w:sz w:val="20"/>
                <w:szCs w:val="20"/>
              </w:rPr>
              <w:t>(%)</w:t>
            </w:r>
          </w:p>
        </w:tc>
      </w:tr>
      <w:tr w:rsidR="006A394E" w:rsidRPr="00A27B74" w14:paraId="6999803F" w14:textId="77777777" w:rsidTr="008E39B9">
        <w:trPr>
          <w:trHeight w:val="292"/>
        </w:trPr>
        <w:tc>
          <w:tcPr>
            <w:tcW w:w="616" w:type="dxa"/>
            <w:tcBorders>
              <w:top w:val="single" w:sz="4" w:space="0" w:color="auto"/>
              <w:left w:val="nil"/>
              <w:bottom w:val="nil"/>
              <w:right w:val="single" w:sz="4" w:space="0" w:color="auto"/>
            </w:tcBorders>
            <w:shd w:val="clear" w:color="auto" w:fill="auto"/>
            <w:noWrap/>
            <w:vAlign w:val="center"/>
            <w:hideMark/>
          </w:tcPr>
          <w:p w14:paraId="4E47553C"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1980</w:t>
            </w:r>
          </w:p>
        </w:tc>
        <w:tc>
          <w:tcPr>
            <w:tcW w:w="944" w:type="dxa"/>
            <w:tcBorders>
              <w:top w:val="single" w:sz="4" w:space="0" w:color="auto"/>
              <w:left w:val="single" w:sz="4" w:space="0" w:color="auto"/>
              <w:bottom w:val="nil"/>
              <w:right w:val="nil"/>
            </w:tcBorders>
            <w:shd w:val="clear" w:color="auto" w:fill="auto"/>
            <w:noWrap/>
            <w:vAlign w:val="center"/>
            <w:hideMark/>
          </w:tcPr>
          <w:p w14:paraId="219DB711"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238510</w:t>
            </w:r>
          </w:p>
        </w:tc>
        <w:tc>
          <w:tcPr>
            <w:tcW w:w="850" w:type="dxa"/>
            <w:tcBorders>
              <w:top w:val="single" w:sz="4" w:space="0" w:color="auto"/>
              <w:left w:val="nil"/>
              <w:bottom w:val="nil"/>
              <w:right w:val="nil"/>
            </w:tcBorders>
            <w:shd w:val="clear" w:color="auto" w:fill="auto"/>
            <w:noWrap/>
            <w:vAlign w:val="center"/>
            <w:hideMark/>
          </w:tcPr>
          <w:p w14:paraId="3A84B99A" w14:textId="77777777" w:rsidR="006A394E" w:rsidRPr="00A27B74" w:rsidRDefault="006A394E" w:rsidP="00394BF6">
            <w:pPr>
              <w:jc w:val="center"/>
              <w:rPr>
                <w:rFonts w:eastAsia="Times New Roman" w:cs="Times New Roman"/>
                <w:color w:val="000000"/>
                <w:sz w:val="20"/>
                <w:szCs w:val="20"/>
              </w:rPr>
            </w:pPr>
          </w:p>
        </w:tc>
        <w:tc>
          <w:tcPr>
            <w:tcW w:w="709" w:type="dxa"/>
            <w:tcBorders>
              <w:top w:val="single" w:sz="4" w:space="0" w:color="auto"/>
              <w:left w:val="nil"/>
              <w:bottom w:val="nil"/>
              <w:right w:val="nil"/>
            </w:tcBorders>
            <w:vAlign w:val="center"/>
          </w:tcPr>
          <w:p w14:paraId="10D12C27" w14:textId="77777777" w:rsidR="006A394E" w:rsidRPr="00A27B74" w:rsidRDefault="006A394E" w:rsidP="00394BF6">
            <w:pPr>
              <w:jc w:val="center"/>
              <w:rPr>
                <w:rFonts w:eastAsia="Times New Roman" w:cs="Times New Roman"/>
                <w:sz w:val="20"/>
                <w:szCs w:val="20"/>
              </w:rPr>
            </w:pPr>
          </w:p>
        </w:tc>
        <w:tc>
          <w:tcPr>
            <w:tcW w:w="851" w:type="dxa"/>
            <w:tcBorders>
              <w:top w:val="single" w:sz="4" w:space="0" w:color="auto"/>
              <w:left w:val="nil"/>
              <w:bottom w:val="nil"/>
              <w:right w:val="nil"/>
            </w:tcBorders>
            <w:shd w:val="clear" w:color="auto" w:fill="auto"/>
            <w:noWrap/>
            <w:vAlign w:val="center"/>
            <w:hideMark/>
          </w:tcPr>
          <w:p w14:paraId="43979A87" w14:textId="77777777" w:rsidR="006A394E" w:rsidRPr="00A27B74" w:rsidRDefault="006A394E" w:rsidP="00394BF6">
            <w:pPr>
              <w:jc w:val="center"/>
              <w:rPr>
                <w:rFonts w:eastAsia="Times New Roman" w:cs="Times New Roman"/>
                <w:sz w:val="20"/>
                <w:szCs w:val="20"/>
              </w:rPr>
            </w:pPr>
          </w:p>
        </w:tc>
        <w:tc>
          <w:tcPr>
            <w:tcW w:w="851" w:type="dxa"/>
            <w:tcBorders>
              <w:top w:val="single" w:sz="4" w:space="0" w:color="auto"/>
              <w:left w:val="nil"/>
              <w:bottom w:val="nil"/>
              <w:right w:val="nil"/>
            </w:tcBorders>
            <w:shd w:val="clear" w:color="auto" w:fill="auto"/>
            <w:noWrap/>
            <w:vAlign w:val="center"/>
            <w:hideMark/>
          </w:tcPr>
          <w:p w14:paraId="2A0FF606"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0.72</w:t>
            </w:r>
          </w:p>
        </w:tc>
        <w:tc>
          <w:tcPr>
            <w:tcW w:w="850" w:type="dxa"/>
            <w:tcBorders>
              <w:top w:val="single" w:sz="4" w:space="0" w:color="auto"/>
              <w:left w:val="nil"/>
              <w:bottom w:val="nil"/>
              <w:right w:val="nil"/>
            </w:tcBorders>
            <w:shd w:val="clear" w:color="auto" w:fill="auto"/>
            <w:noWrap/>
            <w:vAlign w:val="center"/>
            <w:hideMark/>
          </w:tcPr>
          <w:p w14:paraId="415E1ADF" w14:textId="77777777" w:rsidR="006A394E" w:rsidRPr="00A27B74" w:rsidRDefault="006A394E" w:rsidP="00394BF6">
            <w:pPr>
              <w:jc w:val="center"/>
              <w:rPr>
                <w:rFonts w:eastAsia="Times New Roman" w:cs="Times New Roman"/>
                <w:color w:val="000000"/>
                <w:sz w:val="20"/>
                <w:szCs w:val="20"/>
              </w:rPr>
            </w:pPr>
          </w:p>
        </w:tc>
        <w:tc>
          <w:tcPr>
            <w:tcW w:w="850" w:type="dxa"/>
            <w:tcBorders>
              <w:top w:val="single" w:sz="4" w:space="0" w:color="auto"/>
              <w:left w:val="nil"/>
              <w:bottom w:val="nil"/>
              <w:right w:val="nil"/>
            </w:tcBorders>
            <w:shd w:val="clear" w:color="auto" w:fill="auto"/>
            <w:noWrap/>
            <w:vAlign w:val="center"/>
            <w:hideMark/>
          </w:tcPr>
          <w:p w14:paraId="5239BCEB" w14:textId="77777777" w:rsidR="006A394E" w:rsidRPr="00A27B74" w:rsidRDefault="006A394E" w:rsidP="00394BF6">
            <w:pPr>
              <w:jc w:val="center"/>
              <w:rPr>
                <w:rFonts w:eastAsia="Times New Roman" w:cs="Times New Roman"/>
                <w:sz w:val="20"/>
                <w:szCs w:val="20"/>
              </w:rPr>
            </w:pPr>
          </w:p>
        </w:tc>
        <w:tc>
          <w:tcPr>
            <w:tcW w:w="851" w:type="dxa"/>
            <w:tcBorders>
              <w:top w:val="single" w:sz="4" w:space="0" w:color="auto"/>
              <w:left w:val="nil"/>
              <w:bottom w:val="nil"/>
              <w:right w:val="nil"/>
            </w:tcBorders>
            <w:shd w:val="clear" w:color="auto" w:fill="auto"/>
            <w:noWrap/>
            <w:vAlign w:val="center"/>
            <w:hideMark/>
          </w:tcPr>
          <w:p w14:paraId="0C117065" w14:textId="77777777" w:rsidR="006A394E" w:rsidRPr="00A27B74" w:rsidRDefault="006A394E" w:rsidP="00394BF6">
            <w:pPr>
              <w:jc w:val="center"/>
              <w:rPr>
                <w:rFonts w:eastAsia="Times New Roman" w:cs="Times New Roman"/>
                <w:sz w:val="20"/>
                <w:szCs w:val="20"/>
              </w:rPr>
            </w:pPr>
          </w:p>
        </w:tc>
        <w:tc>
          <w:tcPr>
            <w:tcW w:w="850" w:type="dxa"/>
            <w:tcBorders>
              <w:top w:val="single" w:sz="4" w:space="0" w:color="auto"/>
              <w:left w:val="nil"/>
              <w:bottom w:val="nil"/>
              <w:right w:val="nil"/>
            </w:tcBorders>
            <w:shd w:val="clear" w:color="auto" w:fill="auto"/>
            <w:noWrap/>
            <w:vAlign w:val="center"/>
            <w:hideMark/>
          </w:tcPr>
          <w:p w14:paraId="1411912F" w14:textId="77777777" w:rsidR="006A394E" w:rsidRPr="00A27B74" w:rsidRDefault="006A394E" w:rsidP="00394BF6">
            <w:pPr>
              <w:jc w:val="center"/>
              <w:rPr>
                <w:rFonts w:eastAsia="Times New Roman" w:cs="Times New Roman"/>
                <w:sz w:val="20"/>
                <w:szCs w:val="20"/>
              </w:rPr>
            </w:pPr>
          </w:p>
        </w:tc>
        <w:tc>
          <w:tcPr>
            <w:tcW w:w="708" w:type="dxa"/>
            <w:tcBorders>
              <w:top w:val="single" w:sz="4" w:space="0" w:color="auto"/>
              <w:left w:val="nil"/>
              <w:bottom w:val="nil"/>
              <w:right w:val="nil"/>
            </w:tcBorders>
            <w:shd w:val="clear" w:color="auto" w:fill="auto"/>
            <w:noWrap/>
            <w:vAlign w:val="center"/>
            <w:hideMark/>
          </w:tcPr>
          <w:p w14:paraId="00FB7E49" w14:textId="77777777" w:rsidR="006A394E" w:rsidRPr="00A27B74" w:rsidRDefault="006A394E" w:rsidP="00394BF6">
            <w:pPr>
              <w:jc w:val="center"/>
              <w:rPr>
                <w:rFonts w:eastAsia="Times New Roman" w:cs="Times New Roman"/>
                <w:sz w:val="20"/>
                <w:szCs w:val="20"/>
              </w:rPr>
            </w:pPr>
          </w:p>
        </w:tc>
        <w:tc>
          <w:tcPr>
            <w:tcW w:w="567" w:type="dxa"/>
            <w:tcBorders>
              <w:top w:val="single" w:sz="4" w:space="0" w:color="auto"/>
              <w:left w:val="nil"/>
              <w:bottom w:val="nil"/>
              <w:right w:val="nil"/>
            </w:tcBorders>
          </w:tcPr>
          <w:p w14:paraId="4B287190" w14:textId="77777777" w:rsidR="006A394E" w:rsidRPr="00A27B74" w:rsidRDefault="006A394E" w:rsidP="00394BF6">
            <w:pPr>
              <w:jc w:val="center"/>
              <w:rPr>
                <w:rFonts w:eastAsia="Times New Roman" w:cs="Times New Roman"/>
                <w:sz w:val="20"/>
                <w:szCs w:val="20"/>
              </w:rPr>
            </w:pPr>
          </w:p>
        </w:tc>
      </w:tr>
      <w:tr w:rsidR="006A394E" w:rsidRPr="00A27B74" w14:paraId="63FAD6B1"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40D9DB83"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1981</w:t>
            </w:r>
          </w:p>
        </w:tc>
        <w:tc>
          <w:tcPr>
            <w:tcW w:w="944" w:type="dxa"/>
            <w:tcBorders>
              <w:top w:val="nil"/>
              <w:left w:val="single" w:sz="4" w:space="0" w:color="auto"/>
              <w:bottom w:val="nil"/>
              <w:right w:val="nil"/>
            </w:tcBorders>
            <w:shd w:val="clear" w:color="auto" w:fill="auto"/>
            <w:noWrap/>
            <w:vAlign w:val="center"/>
            <w:hideMark/>
          </w:tcPr>
          <w:p w14:paraId="00C6F647"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204263</w:t>
            </w:r>
          </w:p>
        </w:tc>
        <w:tc>
          <w:tcPr>
            <w:tcW w:w="850" w:type="dxa"/>
            <w:tcBorders>
              <w:top w:val="nil"/>
              <w:left w:val="nil"/>
              <w:bottom w:val="nil"/>
              <w:right w:val="nil"/>
            </w:tcBorders>
            <w:shd w:val="clear" w:color="auto" w:fill="auto"/>
            <w:noWrap/>
            <w:vAlign w:val="center"/>
            <w:hideMark/>
          </w:tcPr>
          <w:p w14:paraId="6BE2B26B" w14:textId="77777777" w:rsidR="006A394E" w:rsidRPr="00A27B74" w:rsidRDefault="006A394E" w:rsidP="00394BF6">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72E3AEA7"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23B024BF"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377E7267"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0.63</w:t>
            </w:r>
          </w:p>
        </w:tc>
        <w:tc>
          <w:tcPr>
            <w:tcW w:w="850" w:type="dxa"/>
            <w:tcBorders>
              <w:top w:val="nil"/>
              <w:left w:val="nil"/>
              <w:bottom w:val="nil"/>
              <w:right w:val="nil"/>
            </w:tcBorders>
            <w:shd w:val="clear" w:color="auto" w:fill="auto"/>
            <w:noWrap/>
            <w:vAlign w:val="center"/>
            <w:hideMark/>
          </w:tcPr>
          <w:p w14:paraId="08F7AA0B" w14:textId="77777777" w:rsidR="006A394E" w:rsidRPr="00A27B74" w:rsidRDefault="006A394E" w:rsidP="00394BF6">
            <w:pPr>
              <w:jc w:val="center"/>
              <w:rPr>
                <w:rFonts w:eastAsia="Times New Roman" w:cs="Times New Roman"/>
                <w:color w:val="000000"/>
                <w:sz w:val="20"/>
                <w:szCs w:val="20"/>
              </w:rPr>
            </w:pPr>
          </w:p>
        </w:tc>
        <w:tc>
          <w:tcPr>
            <w:tcW w:w="850" w:type="dxa"/>
            <w:tcBorders>
              <w:top w:val="nil"/>
              <w:left w:val="nil"/>
              <w:bottom w:val="nil"/>
              <w:right w:val="nil"/>
            </w:tcBorders>
            <w:shd w:val="clear" w:color="auto" w:fill="auto"/>
            <w:noWrap/>
            <w:vAlign w:val="center"/>
            <w:hideMark/>
          </w:tcPr>
          <w:p w14:paraId="20432C8F"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4C112524" w14:textId="77777777" w:rsidR="006A394E" w:rsidRPr="00A27B74" w:rsidRDefault="006A394E" w:rsidP="00394BF6">
            <w:pPr>
              <w:jc w:val="center"/>
              <w:rPr>
                <w:rFonts w:eastAsia="Times New Roman" w:cs="Times New Roman"/>
                <w:sz w:val="20"/>
                <w:szCs w:val="20"/>
              </w:rPr>
            </w:pPr>
          </w:p>
        </w:tc>
        <w:tc>
          <w:tcPr>
            <w:tcW w:w="850" w:type="dxa"/>
            <w:tcBorders>
              <w:top w:val="nil"/>
              <w:left w:val="nil"/>
              <w:bottom w:val="nil"/>
              <w:right w:val="nil"/>
            </w:tcBorders>
            <w:shd w:val="clear" w:color="auto" w:fill="auto"/>
            <w:noWrap/>
            <w:vAlign w:val="center"/>
            <w:hideMark/>
          </w:tcPr>
          <w:p w14:paraId="48CAC2F3" w14:textId="77777777" w:rsidR="006A394E" w:rsidRPr="00A27B74" w:rsidRDefault="006A394E" w:rsidP="00394BF6">
            <w:pPr>
              <w:jc w:val="center"/>
              <w:rPr>
                <w:rFonts w:eastAsia="Times New Roman" w:cs="Times New Roman"/>
                <w:sz w:val="20"/>
                <w:szCs w:val="20"/>
              </w:rPr>
            </w:pPr>
          </w:p>
        </w:tc>
        <w:tc>
          <w:tcPr>
            <w:tcW w:w="708" w:type="dxa"/>
            <w:tcBorders>
              <w:top w:val="nil"/>
              <w:left w:val="nil"/>
              <w:bottom w:val="nil"/>
              <w:right w:val="nil"/>
            </w:tcBorders>
            <w:shd w:val="clear" w:color="auto" w:fill="auto"/>
            <w:noWrap/>
            <w:vAlign w:val="center"/>
            <w:hideMark/>
          </w:tcPr>
          <w:p w14:paraId="25A5BB32" w14:textId="77777777" w:rsidR="006A394E" w:rsidRPr="00A27B74" w:rsidRDefault="006A394E" w:rsidP="00394BF6">
            <w:pPr>
              <w:jc w:val="center"/>
              <w:rPr>
                <w:rFonts w:eastAsia="Times New Roman" w:cs="Times New Roman"/>
                <w:sz w:val="20"/>
                <w:szCs w:val="20"/>
              </w:rPr>
            </w:pPr>
          </w:p>
        </w:tc>
        <w:tc>
          <w:tcPr>
            <w:tcW w:w="567" w:type="dxa"/>
            <w:tcBorders>
              <w:top w:val="nil"/>
              <w:left w:val="nil"/>
              <w:bottom w:val="nil"/>
              <w:right w:val="nil"/>
            </w:tcBorders>
          </w:tcPr>
          <w:p w14:paraId="620B3B9D" w14:textId="77777777" w:rsidR="006A394E" w:rsidRPr="00A27B74" w:rsidRDefault="006A394E" w:rsidP="00394BF6">
            <w:pPr>
              <w:jc w:val="center"/>
              <w:rPr>
                <w:rFonts w:eastAsia="Times New Roman" w:cs="Times New Roman"/>
                <w:sz w:val="20"/>
                <w:szCs w:val="20"/>
              </w:rPr>
            </w:pPr>
          </w:p>
        </w:tc>
      </w:tr>
      <w:tr w:rsidR="006A394E" w:rsidRPr="00A27B74" w14:paraId="3588AF83"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290B2A48"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1982</w:t>
            </w:r>
          </w:p>
        </w:tc>
        <w:tc>
          <w:tcPr>
            <w:tcW w:w="944" w:type="dxa"/>
            <w:tcBorders>
              <w:top w:val="nil"/>
              <w:left w:val="single" w:sz="4" w:space="0" w:color="auto"/>
              <w:bottom w:val="nil"/>
              <w:right w:val="nil"/>
            </w:tcBorders>
            <w:shd w:val="clear" w:color="auto" w:fill="auto"/>
            <w:noWrap/>
            <w:vAlign w:val="center"/>
            <w:hideMark/>
          </w:tcPr>
          <w:p w14:paraId="2C61C7CD"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244700</w:t>
            </w:r>
          </w:p>
        </w:tc>
        <w:tc>
          <w:tcPr>
            <w:tcW w:w="850" w:type="dxa"/>
            <w:tcBorders>
              <w:top w:val="nil"/>
              <w:left w:val="nil"/>
              <w:bottom w:val="nil"/>
              <w:right w:val="nil"/>
            </w:tcBorders>
            <w:shd w:val="clear" w:color="auto" w:fill="auto"/>
            <w:noWrap/>
            <w:vAlign w:val="center"/>
            <w:hideMark/>
          </w:tcPr>
          <w:p w14:paraId="3E3ACD6D" w14:textId="77777777" w:rsidR="006A394E" w:rsidRPr="00A27B74" w:rsidRDefault="006A394E" w:rsidP="00394BF6">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70E7B326"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03D0AFDF"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77F7A33F"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0.46</w:t>
            </w:r>
          </w:p>
        </w:tc>
        <w:tc>
          <w:tcPr>
            <w:tcW w:w="850" w:type="dxa"/>
            <w:tcBorders>
              <w:top w:val="nil"/>
              <w:left w:val="nil"/>
              <w:bottom w:val="nil"/>
              <w:right w:val="nil"/>
            </w:tcBorders>
            <w:shd w:val="clear" w:color="auto" w:fill="auto"/>
            <w:noWrap/>
            <w:vAlign w:val="center"/>
            <w:hideMark/>
          </w:tcPr>
          <w:p w14:paraId="723EB2A7" w14:textId="77777777" w:rsidR="006A394E" w:rsidRPr="00A27B74" w:rsidRDefault="006A394E" w:rsidP="00394BF6">
            <w:pPr>
              <w:jc w:val="center"/>
              <w:rPr>
                <w:rFonts w:eastAsia="Times New Roman" w:cs="Times New Roman"/>
                <w:color w:val="000000"/>
                <w:sz w:val="20"/>
                <w:szCs w:val="20"/>
              </w:rPr>
            </w:pPr>
          </w:p>
        </w:tc>
        <w:tc>
          <w:tcPr>
            <w:tcW w:w="850" w:type="dxa"/>
            <w:tcBorders>
              <w:top w:val="nil"/>
              <w:left w:val="nil"/>
              <w:bottom w:val="nil"/>
              <w:right w:val="nil"/>
            </w:tcBorders>
            <w:shd w:val="clear" w:color="auto" w:fill="auto"/>
            <w:noWrap/>
            <w:vAlign w:val="center"/>
            <w:hideMark/>
          </w:tcPr>
          <w:p w14:paraId="6A5899CA"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6410D497" w14:textId="77777777" w:rsidR="006A394E" w:rsidRPr="00A27B74" w:rsidRDefault="006A394E" w:rsidP="00394BF6">
            <w:pPr>
              <w:jc w:val="center"/>
              <w:rPr>
                <w:rFonts w:eastAsia="Times New Roman" w:cs="Times New Roman"/>
                <w:sz w:val="20"/>
                <w:szCs w:val="20"/>
              </w:rPr>
            </w:pPr>
          </w:p>
        </w:tc>
        <w:tc>
          <w:tcPr>
            <w:tcW w:w="850" w:type="dxa"/>
            <w:tcBorders>
              <w:top w:val="nil"/>
              <w:left w:val="nil"/>
              <w:bottom w:val="nil"/>
              <w:right w:val="nil"/>
            </w:tcBorders>
            <w:shd w:val="clear" w:color="auto" w:fill="auto"/>
            <w:noWrap/>
            <w:vAlign w:val="center"/>
            <w:hideMark/>
          </w:tcPr>
          <w:p w14:paraId="74B88882" w14:textId="77777777" w:rsidR="006A394E" w:rsidRPr="00A27B74" w:rsidRDefault="006A394E" w:rsidP="00394BF6">
            <w:pPr>
              <w:jc w:val="center"/>
              <w:rPr>
                <w:rFonts w:eastAsia="Times New Roman" w:cs="Times New Roman"/>
                <w:sz w:val="20"/>
                <w:szCs w:val="20"/>
              </w:rPr>
            </w:pPr>
          </w:p>
        </w:tc>
        <w:tc>
          <w:tcPr>
            <w:tcW w:w="708" w:type="dxa"/>
            <w:tcBorders>
              <w:top w:val="nil"/>
              <w:left w:val="nil"/>
              <w:bottom w:val="nil"/>
              <w:right w:val="nil"/>
            </w:tcBorders>
            <w:shd w:val="clear" w:color="auto" w:fill="auto"/>
            <w:noWrap/>
            <w:vAlign w:val="center"/>
            <w:hideMark/>
          </w:tcPr>
          <w:p w14:paraId="6659D364" w14:textId="77777777" w:rsidR="006A394E" w:rsidRPr="00A27B74" w:rsidRDefault="006A394E" w:rsidP="00394BF6">
            <w:pPr>
              <w:jc w:val="center"/>
              <w:rPr>
                <w:rFonts w:eastAsia="Times New Roman" w:cs="Times New Roman"/>
                <w:sz w:val="20"/>
                <w:szCs w:val="20"/>
              </w:rPr>
            </w:pPr>
          </w:p>
        </w:tc>
        <w:tc>
          <w:tcPr>
            <w:tcW w:w="567" w:type="dxa"/>
            <w:tcBorders>
              <w:top w:val="nil"/>
              <w:left w:val="nil"/>
              <w:bottom w:val="nil"/>
              <w:right w:val="nil"/>
            </w:tcBorders>
          </w:tcPr>
          <w:p w14:paraId="1F0FA063" w14:textId="77777777" w:rsidR="006A394E" w:rsidRPr="00A27B74" w:rsidRDefault="006A394E" w:rsidP="00394BF6">
            <w:pPr>
              <w:jc w:val="center"/>
              <w:rPr>
                <w:rFonts w:eastAsia="Times New Roman" w:cs="Times New Roman"/>
                <w:sz w:val="20"/>
                <w:szCs w:val="20"/>
              </w:rPr>
            </w:pPr>
          </w:p>
        </w:tc>
      </w:tr>
      <w:tr w:rsidR="006A394E" w:rsidRPr="00A27B74" w14:paraId="339F2526"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57C1FB3F"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1983</w:t>
            </w:r>
          </w:p>
        </w:tc>
        <w:tc>
          <w:tcPr>
            <w:tcW w:w="944" w:type="dxa"/>
            <w:tcBorders>
              <w:top w:val="nil"/>
              <w:left w:val="single" w:sz="4" w:space="0" w:color="auto"/>
              <w:bottom w:val="nil"/>
              <w:right w:val="nil"/>
            </w:tcBorders>
            <w:shd w:val="clear" w:color="auto" w:fill="auto"/>
            <w:noWrap/>
            <w:vAlign w:val="center"/>
            <w:hideMark/>
          </w:tcPr>
          <w:p w14:paraId="47D084BD"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257861</w:t>
            </w:r>
          </w:p>
        </w:tc>
        <w:tc>
          <w:tcPr>
            <w:tcW w:w="850" w:type="dxa"/>
            <w:tcBorders>
              <w:top w:val="nil"/>
              <w:left w:val="nil"/>
              <w:bottom w:val="nil"/>
              <w:right w:val="nil"/>
            </w:tcBorders>
            <w:shd w:val="clear" w:color="auto" w:fill="auto"/>
            <w:noWrap/>
            <w:vAlign w:val="center"/>
            <w:hideMark/>
          </w:tcPr>
          <w:p w14:paraId="2581333C" w14:textId="77777777" w:rsidR="006A394E" w:rsidRPr="00A27B74" w:rsidRDefault="006A394E" w:rsidP="00394BF6">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68973FD7"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0D78FA0B"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751D30CA"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0.87</w:t>
            </w:r>
          </w:p>
        </w:tc>
        <w:tc>
          <w:tcPr>
            <w:tcW w:w="850" w:type="dxa"/>
            <w:tcBorders>
              <w:top w:val="nil"/>
              <w:left w:val="nil"/>
              <w:bottom w:val="nil"/>
              <w:right w:val="nil"/>
            </w:tcBorders>
            <w:shd w:val="clear" w:color="auto" w:fill="auto"/>
            <w:noWrap/>
            <w:vAlign w:val="center"/>
            <w:hideMark/>
          </w:tcPr>
          <w:p w14:paraId="7BE5A972" w14:textId="77777777" w:rsidR="006A394E" w:rsidRPr="00A27B74" w:rsidRDefault="006A394E" w:rsidP="00394BF6">
            <w:pPr>
              <w:jc w:val="center"/>
              <w:rPr>
                <w:rFonts w:eastAsia="Times New Roman" w:cs="Times New Roman"/>
                <w:color w:val="000000"/>
                <w:sz w:val="20"/>
                <w:szCs w:val="20"/>
              </w:rPr>
            </w:pPr>
          </w:p>
        </w:tc>
        <w:tc>
          <w:tcPr>
            <w:tcW w:w="850" w:type="dxa"/>
            <w:tcBorders>
              <w:top w:val="nil"/>
              <w:left w:val="nil"/>
              <w:bottom w:val="nil"/>
              <w:right w:val="nil"/>
            </w:tcBorders>
            <w:shd w:val="clear" w:color="auto" w:fill="auto"/>
            <w:noWrap/>
            <w:vAlign w:val="center"/>
            <w:hideMark/>
          </w:tcPr>
          <w:p w14:paraId="34A26231"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549DBB4E" w14:textId="77777777" w:rsidR="006A394E" w:rsidRPr="00A27B74" w:rsidRDefault="006A394E" w:rsidP="00394BF6">
            <w:pPr>
              <w:jc w:val="center"/>
              <w:rPr>
                <w:rFonts w:eastAsia="Times New Roman" w:cs="Times New Roman"/>
                <w:sz w:val="20"/>
                <w:szCs w:val="20"/>
              </w:rPr>
            </w:pPr>
          </w:p>
        </w:tc>
        <w:tc>
          <w:tcPr>
            <w:tcW w:w="850" w:type="dxa"/>
            <w:tcBorders>
              <w:top w:val="nil"/>
              <w:left w:val="nil"/>
              <w:bottom w:val="nil"/>
              <w:right w:val="nil"/>
            </w:tcBorders>
            <w:shd w:val="clear" w:color="auto" w:fill="auto"/>
            <w:noWrap/>
            <w:vAlign w:val="center"/>
            <w:hideMark/>
          </w:tcPr>
          <w:p w14:paraId="42278071" w14:textId="77777777" w:rsidR="006A394E" w:rsidRPr="00A27B74" w:rsidRDefault="006A394E" w:rsidP="00394BF6">
            <w:pPr>
              <w:jc w:val="center"/>
              <w:rPr>
                <w:rFonts w:eastAsia="Times New Roman" w:cs="Times New Roman"/>
                <w:sz w:val="20"/>
                <w:szCs w:val="20"/>
              </w:rPr>
            </w:pPr>
          </w:p>
        </w:tc>
        <w:tc>
          <w:tcPr>
            <w:tcW w:w="708" w:type="dxa"/>
            <w:tcBorders>
              <w:top w:val="nil"/>
              <w:left w:val="nil"/>
              <w:bottom w:val="nil"/>
              <w:right w:val="nil"/>
            </w:tcBorders>
            <w:shd w:val="clear" w:color="auto" w:fill="auto"/>
            <w:noWrap/>
            <w:vAlign w:val="center"/>
            <w:hideMark/>
          </w:tcPr>
          <w:p w14:paraId="0077587B" w14:textId="77777777" w:rsidR="006A394E" w:rsidRPr="00A27B74" w:rsidRDefault="006A394E" w:rsidP="00394BF6">
            <w:pPr>
              <w:jc w:val="center"/>
              <w:rPr>
                <w:rFonts w:eastAsia="Times New Roman" w:cs="Times New Roman"/>
                <w:sz w:val="20"/>
                <w:szCs w:val="20"/>
              </w:rPr>
            </w:pPr>
          </w:p>
        </w:tc>
        <w:tc>
          <w:tcPr>
            <w:tcW w:w="567" w:type="dxa"/>
            <w:tcBorders>
              <w:top w:val="nil"/>
              <w:left w:val="nil"/>
              <w:bottom w:val="nil"/>
              <w:right w:val="nil"/>
            </w:tcBorders>
          </w:tcPr>
          <w:p w14:paraId="7D8A0999" w14:textId="77777777" w:rsidR="006A394E" w:rsidRPr="00A27B74" w:rsidRDefault="006A394E" w:rsidP="00394BF6">
            <w:pPr>
              <w:jc w:val="center"/>
              <w:rPr>
                <w:rFonts w:eastAsia="Times New Roman" w:cs="Times New Roman"/>
                <w:sz w:val="20"/>
                <w:szCs w:val="20"/>
              </w:rPr>
            </w:pPr>
          </w:p>
        </w:tc>
      </w:tr>
      <w:tr w:rsidR="006A394E" w:rsidRPr="00A27B74" w14:paraId="59293278"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7B60FDD7"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1984</w:t>
            </w:r>
          </w:p>
        </w:tc>
        <w:tc>
          <w:tcPr>
            <w:tcW w:w="944" w:type="dxa"/>
            <w:tcBorders>
              <w:top w:val="nil"/>
              <w:left w:val="single" w:sz="4" w:space="0" w:color="auto"/>
              <w:bottom w:val="nil"/>
              <w:right w:val="nil"/>
            </w:tcBorders>
            <w:shd w:val="clear" w:color="auto" w:fill="auto"/>
            <w:noWrap/>
            <w:vAlign w:val="center"/>
            <w:hideMark/>
          </w:tcPr>
          <w:p w14:paraId="52F7158B"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247044</w:t>
            </w:r>
          </w:p>
        </w:tc>
        <w:tc>
          <w:tcPr>
            <w:tcW w:w="850" w:type="dxa"/>
            <w:tcBorders>
              <w:top w:val="nil"/>
              <w:left w:val="nil"/>
              <w:bottom w:val="nil"/>
              <w:right w:val="nil"/>
            </w:tcBorders>
            <w:shd w:val="clear" w:color="auto" w:fill="auto"/>
            <w:noWrap/>
            <w:vAlign w:val="center"/>
            <w:hideMark/>
          </w:tcPr>
          <w:p w14:paraId="6C0259D3" w14:textId="77777777" w:rsidR="006A394E" w:rsidRPr="00A27B74" w:rsidRDefault="006A394E" w:rsidP="00394BF6">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313CD5CF"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05E33E3E"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79D79468"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0.81</w:t>
            </w:r>
          </w:p>
        </w:tc>
        <w:tc>
          <w:tcPr>
            <w:tcW w:w="850" w:type="dxa"/>
            <w:tcBorders>
              <w:top w:val="nil"/>
              <w:left w:val="nil"/>
              <w:bottom w:val="nil"/>
              <w:right w:val="nil"/>
            </w:tcBorders>
            <w:shd w:val="clear" w:color="auto" w:fill="auto"/>
            <w:noWrap/>
            <w:vAlign w:val="center"/>
            <w:hideMark/>
          </w:tcPr>
          <w:p w14:paraId="5E654959" w14:textId="77777777" w:rsidR="006A394E" w:rsidRPr="00A27B74" w:rsidRDefault="006A394E" w:rsidP="00394BF6">
            <w:pPr>
              <w:jc w:val="center"/>
              <w:rPr>
                <w:rFonts w:eastAsia="Times New Roman" w:cs="Times New Roman"/>
                <w:color w:val="000000"/>
                <w:sz w:val="20"/>
                <w:szCs w:val="20"/>
              </w:rPr>
            </w:pPr>
          </w:p>
        </w:tc>
        <w:tc>
          <w:tcPr>
            <w:tcW w:w="850" w:type="dxa"/>
            <w:tcBorders>
              <w:top w:val="nil"/>
              <w:left w:val="nil"/>
              <w:bottom w:val="nil"/>
              <w:right w:val="nil"/>
            </w:tcBorders>
            <w:shd w:val="clear" w:color="auto" w:fill="auto"/>
            <w:noWrap/>
            <w:vAlign w:val="center"/>
            <w:hideMark/>
          </w:tcPr>
          <w:p w14:paraId="6EBBC700"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34CE4BE1" w14:textId="77777777" w:rsidR="006A394E" w:rsidRPr="00A27B74" w:rsidRDefault="006A394E" w:rsidP="00394BF6">
            <w:pPr>
              <w:jc w:val="center"/>
              <w:rPr>
                <w:rFonts w:eastAsia="Times New Roman" w:cs="Times New Roman"/>
                <w:sz w:val="20"/>
                <w:szCs w:val="20"/>
              </w:rPr>
            </w:pPr>
          </w:p>
        </w:tc>
        <w:tc>
          <w:tcPr>
            <w:tcW w:w="850" w:type="dxa"/>
            <w:tcBorders>
              <w:top w:val="nil"/>
              <w:left w:val="nil"/>
              <w:bottom w:val="nil"/>
              <w:right w:val="nil"/>
            </w:tcBorders>
            <w:shd w:val="clear" w:color="auto" w:fill="auto"/>
            <w:noWrap/>
            <w:vAlign w:val="center"/>
            <w:hideMark/>
          </w:tcPr>
          <w:p w14:paraId="6941BA65" w14:textId="77777777" w:rsidR="006A394E" w:rsidRPr="00A27B74" w:rsidRDefault="006A394E" w:rsidP="00394BF6">
            <w:pPr>
              <w:jc w:val="center"/>
              <w:rPr>
                <w:rFonts w:eastAsia="Times New Roman" w:cs="Times New Roman"/>
                <w:sz w:val="20"/>
                <w:szCs w:val="20"/>
              </w:rPr>
            </w:pPr>
          </w:p>
        </w:tc>
        <w:tc>
          <w:tcPr>
            <w:tcW w:w="708" w:type="dxa"/>
            <w:tcBorders>
              <w:top w:val="nil"/>
              <w:left w:val="nil"/>
              <w:bottom w:val="nil"/>
              <w:right w:val="nil"/>
            </w:tcBorders>
            <w:shd w:val="clear" w:color="auto" w:fill="auto"/>
            <w:noWrap/>
            <w:vAlign w:val="center"/>
            <w:hideMark/>
          </w:tcPr>
          <w:p w14:paraId="1998B5B8" w14:textId="77777777" w:rsidR="006A394E" w:rsidRPr="00A27B74" w:rsidRDefault="006A394E" w:rsidP="00394BF6">
            <w:pPr>
              <w:jc w:val="center"/>
              <w:rPr>
                <w:rFonts w:eastAsia="Times New Roman" w:cs="Times New Roman"/>
                <w:sz w:val="20"/>
                <w:szCs w:val="20"/>
              </w:rPr>
            </w:pPr>
          </w:p>
        </w:tc>
        <w:tc>
          <w:tcPr>
            <w:tcW w:w="567" w:type="dxa"/>
            <w:tcBorders>
              <w:top w:val="nil"/>
              <w:left w:val="nil"/>
              <w:bottom w:val="nil"/>
              <w:right w:val="nil"/>
            </w:tcBorders>
          </w:tcPr>
          <w:p w14:paraId="12802572" w14:textId="77777777" w:rsidR="006A394E" w:rsidRPr="00A27B74" w:rsidRDefault="006A394E" w:rsidP="00394BF6">
            <w:pPr>
              <w:jc w:val="center"/>
              <w:rPr>
                <w:rFonts w:eastAsia="Times New Roman" w:cs="Times New Roman"/>
                <w:sz w:val="20"/>
                <w:szCs w:val="20"/>
              </w:rPr>
            </w:pPr>
          </w:p>
        </w:tc>
      </w:tr>
      <w:tr w:rsidR="006A394E" w:rsidRPr="00A27B74" w14:paraId="60746FB3"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1C821E4E"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1985</w:t>
            </w:r>
          </w:p>
        </w:tc>
        <w:tc>
          <w:tcPr>
            <w:tcW w:w="944" w:type="dxa"/>
            <w:tcBorders>
              <w:top w:val="nil"/>
              <w:left w:val="single" w:sz="4" w:space="0" w:color="auto"/>
              <w:bottom w:val="nil"/>
              <w:right w:val="nil"/>
            </w:tcBorders>
            <w:shd w:val="clear" w:color="auto" w:fill="auto"/>
            <w:noWrap/>
            <w:vAlign w:val="center"/>
            <w:hideMark/>
          </w:tcPr>
          <w:p w14:paraId="46D161B7"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281860</w:t>
            </w:r>
          </w:p>
        </w:tc>
        <w:tc>
          <w:tcPr>
            <w:tcW w:w="850" w:type="dxa"/>
            <w:tcBorders>
              <w:top w:val="nil"/>
              <w:left w:val="nil"/>
              <w:bottom w:val="nil"/>
              <w:right w:val="nil"/>
            </w:tcBorders>
            <w:shd w:val="clear" w:color="auto" w:fill="auto"/>
            <w:noWrap/>
            <w:vAlign w:val="center"/>
            <w:hideMark/>
          </w:tcPr>
          <w:p w14:paraId="699E78FA" w14:textId="77777777" w:rsidR="006A394E" w:rsidRPr="00A27B74" w:rsidRDefault="006A394E" w:rsidP="00394BF6">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7F94044E"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6C761D58"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0A50A04C"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1.4</w:t>
            </w:r>
          </w:p>
        </w:tc>
        <w:tc>
          <w:tcPr>
            <w:tcW w:w="850" w:type="dxa"/>
            <w:tcBorders>
              <w:top w:val="nil"/>
              <w:left w:val="nil"/>
              <w:bottom w:val="nil"/>
              <w:right w:val="nil"/>
            </w:tcBorders>
            <w:shd w:val="clear" w:color="auto" w:fill="auto"/>
            <w:noWrap/>
            <w:vAlign w:val="center"/>
            <w:hideMark/>
          </w:tcPr>
          <w:p w14:paraId="522249AB" w14:textId="77777777" w:rsidR="006A394E" w:rsidRPr="00A27B74" w:rsidRDefault="006A394E" w:rsidP="00394BF6">
            <w:pPr>
              <w:jc w:val="center"/>
              <w:rPr>
                <w:rFonts w:eastAsia="Times New Roman" w:cs="Times New Roman"/>
                <w:color w:val="000000"/>
                <w:sz w:val="20"/>
                <w:szCs w:val="20"/>
              </w:rPr>
            </w:pPr>
          </w:p>
        </w:tc>
        <w:tc>
          <w:tcPr>
            <w:tcW w:w="850" w:type="dxa"/>
            <w:tcBorders>
              <w:top w:val="nil"/>
              <w:left w:val="nil"/>
              <w:bottom w:val="nil"/>
              <w:right w:val="nil"/>
            </w:tcBorders>
            <w:shd w:val="clear" w:color="auto" w:fill="auto"/>
            <w:noWrap/>
            <w:vAlign w:val="center"/>
            <w:hideMark/>
          </w:tcPr>
          <w:p w14:paraId="0870F898"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70FDA007" w14:textId="77777777" w:rsidR="006A394E" w:rsidRPr="00A27B74" w:rsidRDefault="006A394E" w:rsidP="00394BF6">
            <w:pPr>
              <w:jc w:val="center"/>
              <w:rPr>
                <w:rFonts w:eastAsia="Times New Roman" w:cs="Times New Roman"/>
                <w:sz w:val="20"/>
                <w:szCs w:val="20"/>
              </w:rPr>
            </w:pPr>
          </w:p>
        </w:tc>
        <w:tc>
          <w:tcPr>
            <w:tcW w:w="850" w:type="dxa"/>
            <w:tcBorders>
              <w:top w:val="nil"/>
              <w:left w:val="nil"/>
              <w:bottom w:val="nil"/>
              <w:right w:val="nil"/>
            </w:tcBorders>
            <w:shd w:val="clear" w:color="auto" w:fill="auto"/>
            <w:noWrap/>
            <w:vAlign w:val="center"/>
            <w:hideMark/>
          </w:tcPr>
          <w:p w14:paraId="4CF13151" w14:textId="77777777" w:rsidR="006A394E" w:rsidRPr="00A27B74" w:rsidRDefault="006A394E" w:rsidP="00394BF6">
            <w:pPr>
              <w:jc w:val="center"/>
              <w:rPr>
                <w:rFonts w:eastAsia="Times New Roman" w:cs="Times New Roman"/>
                <w:sz w:val="20"/>
                <w:szCs w:val="20"/>
              </w:rPr>
            </w:pPr>
          </w:p>
        </w:tc>
        <w:tc>
          <w:tcPr>
            <w:tcW w:w="708" w:type="dxa"/>
            <w:tcBorders>
              <w:top w:val="nil"/>
              <w:left w:val="nil"/>
              <w:bottom w:val="nil"/>
              <w:right w:val="nil"/>
            </w:tcBorders>
            <w:shd w:val="clear" w:color="auto" w:fill="auto"/>
            <w:noWrap/>
            <w:vAlign w:val="center"/>
            <w:hideMark/>
          </w:tcPr>
          <w:p w14:paraId="5BFDC52B" w14:textId="77777777" w:rsidR="006A394E" w:rsidRPr="00A27B74" w:rsidRDefault="006A394E" w:rsidP="00394BF6">
            <w:pPr>
              <w:jc w:val="center"/>
              <w:rPr>
                <w:rFonts w:eastAsia="Times New Roman" w:cs="Times New Roman"/>
                <w:sz w:val="20"/>
                <w:szCs w:val="20"/>
              </w:rPr>
            </w:pPr>
          </w:p>
        </w:tc>
        <w:tc>
          <w:tcPr>
            <w:tcW w:w="567" w:type="dxa"/>
            <w:tcBorders>
              <w:top w:val="nil"/>
              <w:left w:val="nil"/>
              <w:bottom w:val="nil"/>
              <w:right w:val="nil"/>
            </w:tcBorders>
          </w:tcPr>
          <w:p w14:paraId="3181ED2C" w14:textId="77777777" w:rsidR="006A394E" w:rsidRPr="00A27B74" w:rsidRDefault="006A394E" w:rsidP="00394BF6">
            <w:pPr>
              <w:jc w:val="center"/>
              <w:rPr>
                <w:rFonts w:eastAsia="Times New Roman" w:cs="Times New Roman"/>
                <w:sz w:val="20"/>
                <w:szCs w:val="20"/>
              </w:rPr>
            </w:pPr>
          </w:p>
        </w:tc>
      </w:tr>
      <w:tr w:rsidR="006A394E" w:rsidRPr="00A27B74" w14:paraId="31899A9D"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6DEE0123"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1986</w:t>
            </w:r>
          </w:p>
        </w:tc>
        <w:tc>
          <w:tcPr>
            <w:tcW w:w="944" w:type="dxa"/>
            <w:tcBorders>
              <w:top w:val="nil"/>
              <w:left w:val="single" w:sz="4" w:space="0" w:color="auto"/>
              <w:bottom w:val="nil"/>
              <w:right w:val="nil"/>
            </w:tcBorders>
            <w:shd w:val="clear" w:color="auto" w:fill="auto"/>
            <w:noWrap/>
            <w:vAlign w:val="center"/>
            <w:hideMark/>
          </w:tcPr>
          <w:p w14:paraId="5EAE971F"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260455</w:t>
            </w:r>
          </w:p>
        </w:tc>
        <w:tc>
          <w:tcPr>
            <w:tcW w:w="850" w:type="dxa"/>
            <w:tcBorders>
              <w:top w:val="nil"/>
              <w:left w:val="nil"/>
              <w:bottom w:val="nil"/>
              <w:right w:val="nil"/>
            </w:tcBorders>
            <w:shd w:val="clear" w:color="auto" w:fill="auto"/>
            <w:noWrap/>
            <w:vAlign w:val="center"/>
            <w:hideMark/>
          </w:tcPr>
          <w:p w14:paraId="6AE86064" w14:textId="77777777" w:rsidR="006A394E" w:rsidRPr="00A27B74" w:rsidRDefault="006A394E" w:rsidP="00394BF6">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6FC6DE40"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3B493C41"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03995EF6"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1.13</w:t>
            </w:r>
          </w:p>
        </w:tc>
        <w:tc>
          <w:tcPr>
            <w:tcW w:w="850" w:type="dxa"/>
            <w:tcBorders>
              <w:top w:val="nil"/>
              <w:left w:val="nil"/>
              <w:bottom w:val="nil"/>
              <w:right w:val="nil"/>
            </w:tcBorders>
            <w:shd w:val="clear" w:color="auto" w:fill="auto"/>
            <w:noWrap/>
            <w:vAlign w:val="center"/>
            <w:hideMark/>
          </w:tcPr>
          <w:p w14:paraId="2DDCB293" w14:textId="77777777" w:rsidR="006A394E" w:rsidRPr="00A27B74" w:rsidRDefault="006A394E" w:rsidP="00394BF6">
            <w:pPr>
              <w:jc w:val="center"/>
              <w:rPr>
                <w:rFonts w:eastAsia="Times New Roman" w:cs="Times New Roman"/>
                <w:color w:val="000000"/>
                <w:sz w:val="20"/>
                <w:szCs w:val="20"/>
              </w:rPr>
            </w:pPr>
          </w:p>
        </w:tc>
        <w:tc>
          <w:tcPr>
            <w:tcW w:w="850" w:type="dxa"/>
            <w:tcBorders>
              <w:top w:val="nil"/>
              <w:left w:val="nil"/>
              <w:bottom w:val="nil"/>
              <w:right w:val="nil"/>
            </w:tcBorders>
            <w:shd w:val="clear" w:color="auto" w:fill="auto"/>
            <w:noWrap/>
            <w:vAlign w:val="center"/>
            <w:hideMark/>
          </w:tcPr>
          <w:p w14:paraId="06BB7584"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609800B3" w14:textId="77777777" w:rsidR="006A394E" w:rsidRPr="00A27B74" w:rsidRDefault="006A394E" w:rsidP="00394BF6">
            <w:pPr>
              <w:jc w:val="center"/>
              <w:rPr>
                <w:rFonts w:eastAsia="Times New Roman" w:cs="Times New Roman"/>
                <w:sz w:val="20"/>
                <w:szCs w:val="20"/>
              </w:rPr>
            </w:pPr>
          </w:p>
        </w:tc>
        <w:tc>
          <w:tcPr>
            <w:tcW w:w="850" w:type="dxa"/>
            <w:tcBorders>
              <w:top w:val="nil"/>
              <w:left w:val="nil"/>
              <w:bottom w:val="nil"/>
              <w:right w:val="nil"/>
            </w:tcBorders>
            <w:shd w:val="clear" w:color="auto" w:fill="auto"/>
            <w:noWrap/>
            <w:vAlign w:val="center"/>
            <w:hideMark/>
          </w:tcPr>
          <w:p w14:paraId="425FB243" w14:textId="77777777" w:rsidR="006A394E" w:rsidRPr="00A27B74" w:rsidRDefault="006A394E" w:rsidP="00394BF6">
            <w:pPr>
              <w:jc w:val="center"/>
              <w:rPr>
                <w:rFonts w:eastAsia="Times New Roman" w:cs="Times New Roman"/>
                <w:sz w:val="20"/>
                <w:szCs w:val="20"/>
              </w:rPr>
            </w:pPr>
          </w:p>
        </w:tc>
        <w:tc>
          <w:tcPr>
            <w:tcW w:w="708" w:type="dxa"/>
            <w:tcBorders>
              <w:top w:val="nil"/>
              <w:left w:val="nil"/>
              <w:bottom w:val="nil"/>
              <w:right w:val="nil"/>
            </w:tcBorders>
            <w:shd w:val="clear" w:color="auto" w:fill="auto"/>
            <w:noWrap/>
            <w:vAlign w:val="center"/>
            <w:hideMark/>
          </w:tcPr>
          <w:p w14:paraId="6C468902" w14:textId="77777777" w:rsidR="006A394E" w:rsidRPr="00A27B74" w:rsidRDefault="006A394E" w:rsidP="00394BF6">
            <w:pPr>
              <w:jc w:val="center"/>
              <w:rPr>
                <w:rFonts w:eastAsia="Times New Roman" w:cs="Times New Roman"/>
                <w:sz w:val="20"/>
                <w:szCs w:val="20"/>
              </w:rPr>
            </w:pPr>
          </w:p>
        </w:tc>
        <w:tc>
          <w:tcPr>
            <w:tcW w:w="567" w:type="dxa"/>
            <w:tcBorders>
              <w:top w:val="nil"/>
              <w:left w:val="nil"/>
              <w:bottom w:val="nil"/>
              <w:right w:val="nil"/>
            </w:tcBorders>
          </w:tcPr>
          <w:p w14:paraId="6902F54E" w14:textId="77777777" w:rsidR="006A394E" w:rsidRPr="00A27B74" w:rsidRDefault="006A394E" w:rsidP="00394BF6">
            <w:pPr>
              <w:jc w:val="center"/>
              <w:rPr>
                <w:rFonts w:eastAsia="Times New Roman" w:cs="Times New Roman"/>
                <w:sz w:val="20"/>
                <w:szCs w:val="20"/>
              </w:rPr>
            </w:pPr>
          </w:p>
        </w:tc>
      </w:tr>
      <w:tr w:rsidR="006A394E" w:rsidRPr="00A27B74" w14:paraId="43A8FC36"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06FD3462"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1987</w:t>
            </w:r>
          </w:p>
        </w:tc>
        <w:tc>
          <w:tcPr>
            <w:tcW w:w="944" w:type="dxa"/>
            <w:tcBorders>
              <w:top w:val="nil"/>
              <w:left w:val="single" w:sz="4" w:space="0" w:color="auto"/>
              <w:bottom w:val="nil"/>
              <w:right w:val="nil"/>
            </w:tcBorders>
            <w:shd w:val="clear" w:color="auto" w:fill="auto"/>
            <w:noWrap/>
            <w:vAlign w:val="center"/>
            <w:hideMark/>
          </w:tcPr>
          <w:p w14:paraId="3ACF41AF"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235510</w:t>
            </w:r>
          </w:p>
        </w:tc>
        <w:tc>
          <w:tcPr>
            <w:tcW w:w="850" w:type="dxa"/>
            <w:tcBorders>
              <w:top w:val="nil"/>
              <w:left w:val="nil"/>
              <w:bottom w:val="nil"/>
              <w:right w:val="nil"/>
            </w:tcBorders>
            <w:shd w:val="clear" w:color="auto" w:fill="auto"/>
            <w:noWrap/>
            <w:vAlign w:val="center"/>
            <w:hideMark/>
          </w:tcPr>
          <w:p w14:paraId="3C17A540" w14:textId="77777777" w:rsidR="006A394E" w:rsidRPr="00A27B74" w:rsidRDefault="006A394E" w:rsidP="00394BF6">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722B5772"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03C6B065"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7869CF75"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0.97</w:t>
            </w:r>
          </w:p>
        </w:tc>
        <w:tc>
          <w:tcPr>
            <w:tcW w:w="850" w:type="dxa"/>
            <w:tcBorders>
              <w:top w:val="nil"/>
              <w:left w:val="nil"/>
              <w:bottom w:val="nil"/>
              <w:right w:val="nil"/>
            </w:tcBorders>
            <w:shd w:val="clear" w:color="auto" w:fill="auto"/>
            <w:noWrap/>
            <w:vAlign w:val="center"/>
            <w:hideMark/>
          </w:tcPr>
          <w:p w14:paraId="0E48A143" w14:textId="77777777" w:rsidR="006A394E" w:rsidRPr="00A27B74" w:rsidRDefault="006A394E" w:rsidP="00394BF6">
            <w:pPr>
              <w:jc w:val="center"/>
              <w:rPr>
                <w:rFonts w:eastAsia="Times New Roman" w:cs="Times New Roman"/>
                <w:color w:val="000000"/>
                <w:sz w:val="20"/>
                <w:szCs w:val="20"/>
              </w:rPr>
            </w:pPr>
          </w:p>
        </w:tc>
        <w:tc>
          <w:tcPr>
            <w:tcW w:w="850" w:type="dxa"/>
            <w:tcBorders>
              <w:top w:val="nil"/>
              <w:left w:val="nil"/>
              <w:bottom w:val="nil"/>
              <w:right w:val="nil"/>
            </w:tcBorders>
            <w:shd w:val="clear" w:color="auto" w:fill="auto"/>
            <w:noWrap/>
            <w:vAlign w:val="center"/>
            <w:hideMark/>
          </w:tcPr>
          <w:p w14:paraId="135F2E3B"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457D4B53" w14:textId="77777777" w:rsidR="006A394E" w:rsidRPr="00A27B74" w:rsidRDefault="006A394E" w:rsidP="00394BF6">
            <w:pPr>
              <w:jc w:val="center"/>
              <w:rPr>
                <w:rFonts w:eastAsia="Times New Roman" w:cs="Times New Roman"/>
                <w:sz w:val="20"/>
                <w:szCs w:val="20"/>
              </w:rPr>
            </w:pPr>
          </w:p>
        </w:tc>
        <w:tc>
          <w:tcPr>
            <w:tcW w:w="850" w:type="dxa"/>
            <w:tcBorders>
              <w:top w:val="nil"/>
              <w:left w:val="nil"/>
              <w:bottom w:val="nil"/>
              <w:right w:val="nil"/>
            </w:tcBorders>
            <w:shd w:val="clear" w:color="auto" w:fill="auto"/>
            <w:noWrap/>
            <w:vAlign w:val="center"/>
            <w:hideMark/>
          </w:tcPr>
          <w:p w14:paraId="72BF8A56" w14:textId="77777777" w:rsidR="006A394E" w:rsidRPr="00A27B74" w:rsidRDefault="006A394E" w:rsidP="00394BF6">
            <w:pPr>
              <w:jc w:val="center"/>
              <w:rPr>
                <w:rFonts w:eastAsia="Times New Roman" w:cs="Times New Roman"/>
                <w:sz w:val="20"/>
                <w:szCs w:val="20"/>
              </w:rPr>
            </w:pPr>
          </w:p>
        </w:tc>
        <w:tc>
          <w:tcPr>
            <w:tcW w:w="708" w:type="dxa"/>
            <w:tcBorders>
              <w:top w:val="nil"/>
              <w:left w:val="nil"/>
              <w:bottom w:val="nil"/>
              <w:right w:val="nil"/>
            </w:tcBorders>
            <w:shd w:val="clear" w:color="auto" w:fill="auto"/>
            <w:noWrap/>
            <w:vAlign w:val="center"/>
            <w:hideMark/>
          </w:tcPr>
          <w:p w14:paraId="392B079E" w14:textId="77777777" w:rsidR="006A394E" w:rsidRPr="00A27B74" w:rsidRDefault="006A394E" w:rsidP="00394BF6">
            <w:pPr>
              <w:jc w:val="center"/>
              <w:rPr>
                <w:rFonts w:eastAsia="Times New Roman" w:cs="Times New Roman"/>
                <w:sz w:val="20"/>
                <w:szCs w:val="20"/>
              </w:rPr>
            </w:pPr>
          </w:p>
        </w:tc>
        <w:tc>
          <w:tcPr>
            <w:tcW w:w="567" w:type="dxa"/>
            <w:tcBorders>
              <w:top w:val="nil"/>
              <w:left w:val="nil"/>
              <w:bottom w:val="nil"/>
              <w:right w:val="nil"/>
            </w:tcBorders>
          </w:tcPr>
          <w:p w14:paraId="42D01456" w14:textId="77777777" w:rsidR="006A394E" w:rsidRPr="00A27B74" w:rsidRDefault="006A394E" w:rsidP="00394BF6">
            <w:pPr>
              <w:jc w:val="center"/>
              <w:rPr>
                <w:rFonts w:eastAsia="Times New Roman" w:cs="Times New Roman"/>
                <w:sz w:val="20"/>
                <w:szCs w:val="20"/>
              </w:rPr>
            </w:pPr>
          </w:p>
        </w:tc>
      </w:tr>
      <w:tr w:rsidR="006A394E" w:rsidRPr="00A27B74" w14:paraId="204DB30A"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44E07CB5"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1988</w:t>
            </w:r>
          </w:p>
        </w:tc>
        <w:tc>
          <w:tcPr>
            <w:tcW w:w="944" w:type="dxa"/>
            <w:tcBorders>
              <w:top w:val="nil"/>
              <w:left w:val="single" w:sz="4" w:space="0" w:color="auto"/>
              <w:bottom w:val="nil"/>
              <w:right w:val="nil"/>
            </w:tcBorders>
            <w:shd w:val="clear" w:color="auto" w:fill="auto"/>
            <w:noWrap/>
            <w:vAlign w:val="center"/>
            <w:hideMark/>
          </w:tcPr>
          <w:p w14:paraId="731D0477"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356989</w:t>
            </w:r>
          </w:p>
        </w:tc>
        <w:tc>
          <w:tcPr>
            <w:tcW w:w="850" w:type="dxa"/>
            <w:tcBorders>
              <w:top w:val="nil"/>
              <w:left w:val="nil"/>
              <w:bottom w:val="nil"/>
              <w:right w:val="nil"/>
            </w:tcBorders>
            <w:shd w:val="clear" w:color="auto" w:fill="auto"/>
            <w:noWrap/>
            <w:vAlign w:val="center"/>
            <w:hideMark/>
          </w:tcPr>
          <w:p w14:paraId="3B414BD5" w14:textId="77777777" w:rsidR="006A394E" w:rsidRPr="00A27B74" w:rsidRDefault="006A394E" w:rsidP="00394BF6">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5306F4EF"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4CEF4466"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121FD327"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2.36</w:t>
            </w:r>
          </w:p>
        </w:tc>
        <w:tc>
          <w:tcPr>
            <w:tcW w:w="850" w:type="dxa"/>
            <w:tcBorders>
              <w:top w:val="nil"/>
              <w:left w:val="nil"/>
              <w:bottom w:val="nil"/>
              <w:right w:val="nil"/>
            </w:tcBorders>
            <w:shd w:val="clear" w:color="auto" w:fill="auto"/>
            <w:noWrap/>
            <w:vAlign w:val="center"/>
            <w:hideMark/>
          </w:tcPr>
          <w:p w14:paraId="69F42754" w14:textId="77777777" w:rsidR="006A394E" w:rsidRPr="00A27B74" w:rsidRDefault="006A394E" w:rsidP="00394BF6">
            <w:pPr>
              <w:jc w:val="center"/>
              <w:rPr>
                <w:rFonts w:eastAsia="Times New Roman" w:cs="Times New Roman"/>
                <w:color w:val="000000"/>
                <w:sz w:val="20"/>
                <w:szCs w:val="20"/>
              </w:rPr>
            </w:pPr>
          </w:p>
        </w:tc>
        <w:tc>
          <w:tcPr>
            <w:tcW w:w="850" w:type="dxa"/>
            <w:tcBorders>
              <w:top w:val="nil"/>
              <w:left w:val="nil"/>
              <w:bottom w:val="nil"/>
              <w:right w:val="nil"/>
            </w:tcBorders>
            <w:shd w:val="clear" w:color="auto" w:fill="auto"/>
            <w:noWrap/>
            <w:vAlign w:val="center"/>
            <w:hideMark/>
          </w:tcPr>
          <w:p w14:paraId="5695A924"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4686ABEF" w14:textId="77777777" w:rsidR="006A394E" w:rsidRPr="00A27B74" w:rsidRDefault="006A394E" w:rsidP="00394BF6">
            <w:pPr>
              <w:jc w:val="center"/>
              <w:rPr>
                <w:rFonts w:eastAsia="Times New Roman" w:cs="Times New Roman"/>
                <w:sz w:val="20"/>
                <w:szCs w:val="20"/>
              </w:rPr>
            </w:pPr>
          </w:p>
        </w:tc>
        <w:tc>
          <w:tcPr>
            <w:tcW w:w="850" w:type="dxa"/>
            <w:tcBorders>
              <w:top w:val="nil"/>
              <w:left w:val="nil"/>
              <w:bottom w:val="nil"/>
              <w:right w:val="nil"/>
            </w:tcBorders>
            <w:shd w:val="clear" w:color="auto" w:fill="auto"/>
            <w:noWrap/>
            <w:vAlign w:val="center"/>
            <w:hideMark/>
          </w:tcPr>
          <w:p w14:paraId="377ED235" w14:textId="77777777" w:rsidR="006A394E" w:rsidRPr="00A27B74" w:rsidRDefault="006A394E" w:rsidP="00394BF6">
            <w:pPr>
              <w:jc w:val="center"/>
              <w:rPr>
                <w:rFonts w:eastAsia="Times New Roman" w:cs="Times New Roman"/>
                <w:sz w:val="20"/>
                <w:szCs w:val="20"/>
              </w:rPr>
            </w:pPr>
          </w:p>
        </w:tc>
        <w:tc>
          <w:tcPr>
            <w:tcW w:w="708" w:type="dxa"/>
            <w:tcBorders>
              <w:top w:val="nil"/>
              <w:left w:val="nil"/>
              <w:bottom w:val="nil"/>
              <w:right w:val="nil"/>
            </w:tcBorders>
            <w:shd w:val="clear" w:color="auto" w:fill="auto"/>
            <w:noWrap/>
            <w:vAlign w:val="center"/>
            <w:hideMark/>
          </w:tcPr>
          <w:p w14:paraId="175301B0" w14:textId="77777777" w:rsidR="006A394E" w:rsidRPr="00A27B74" w:rsidRDefault="006A394E" w:rsidP="00394BF6">
            <w:pPr>
              <w:jc w:val="center"/>
              <w:rPr>
                <w:rFonts w:eastAsia="Times New Roman" w:cs="Times New Roman"/>
                <w:sz w:val="20"/>
                <w:szCs w:val="20"/>
              </w:rPr>
            </w:pPr>
          </w:p>
        </w:tc>
        <w:tc>
          <w:tcPr>
            <w:tcW w:w="567" w:type="dxa"/>
            <w:tcBorders>
              <w:top w:val="nil"/>
              <w:left w:val="nil"/>
              <w:bottom w:val="nil"/>
              <w:right w:val="nil"/>
            </w:tcBorders>
          </w:tcPr>
          <w:p w14:paraId="66748CE2" w14:textId="77777777" w:rsidR="006A394E" w:rsidRPr="00A27B74" w:rsidRDefault="006A394E" w:rsidP="00394BF6">
            <w:pPr>
              <w:jc w:val="center"/>
              <w:rPr>
                <w:rFonts w:eastAsia="Times New Roman" w:cs="Times New Roman"/>
                <w:sz w:val="20"/>
                <w:szCs w:val="20"/>
              </w:rPr>
            </w:pPr>
          </w:p>
        </w:tc>
      </w:tr>
      <w:tr w:rsidR="006A394E" w:rsidRPr="00A27B74" w14:paraId="7F2F2FF9"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5FDA408D"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1989</w:t>
            </w:r>
          </w:p>
        </w:tc>
        <w:tc>
          <w:tcPr>
            <w:tcW w:w="944" w:type="dxa"/>
            <w:tcBorders>
              <w:top w:val="nil"/>
              <w:left w:val="single" w:sz="4" w:space="0" w:color="auto"/>
              <w:bottom w:val="nil"/>
              <w:right w:val="nil"/>
            </w:tcBorders>
            <w:shd w:val="clear" w:color="auto" w:fill="auto"/>
            <w:noWrap/>
            <w:vAlign w:val="center"/>
            <w:hideMark/>
          </w:tcPr>
          <w:p w14:paraId="52EB4AB9"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330592</w:t>
            </w:r>
          </w:p>
        </w:tc>
        <w:tc>
          <w:tcPr>
            <w:tcW w:w="850" w:type="dxa"/>
            <w:tcBorders>
              <w:top w:val="nil"/>
              <w:left w:val="nil"/>
              <w:bottom w:val="nil"/>
              <w:right w:val="nil"/>
            </w:tcBorders>
            <w:shd w:val="clear" w:color="auto" w:fill="auto"/>
            <w:noWrap/>
            <w:vAlign w:val="center"/>
            <w:hideMark/>
          </w:tcPr>
          <w:p w14:paraId="279E6B75" w14:textId="77777777" w:rsidR="006A394E" w:rsidRPr="00A27B74" w:rsidRDefault="006A394E" w:rsidP="00394BF6">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038D2F97"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5A675D4A"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4A72CAE1"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3.06</w:t>
            </w:r>
          </w:p>
        </w:tc>
        <w:tc>
          <w:tcPr>
            <w:tcW w:w="850" w:type="dxa"/>
            <w:tcBorders>
              <w:top w:val="nil"/>
              <w:left w:val="nil"/>
              <w:bottom w:val="nil"/>
              <w:right w:val="nil"/>
            </w:tcBorders>
            <w:shd w:val="clear" w:color="auto" w:fill="auto"/>
            <w:noWrap/>
            <w:vAlign w:val="center"/>
            <w:hideMark/>
          </w:tcPr>
          <w:p w14:paraId="30DE0244" w14:textId="77777777" w:rsidR="006A394E" w:rsidRPr="00A27B74" w:rsidRDefault="006A394E" w:rsidP="00394BF6">
            <w:pPr>
              <w:jc w:val="center"/>
              <w:rPr>
                <w:rFonts w:eastAsia="Times New Roman" w:cs="Times New Roman"/>
                <w:color w:val="000000"/>
                <w:sz w:val="20"/>
                <w:szCs w:val="20"/>
              </w:rPr>
            </w:pPr>
          </w:p>
        </w:tc>
        <w:tc>
          <w:tcPr>
            <w:tcW w:w="850" w:type="dxa"/>
            <w:tcBorders>
              <w:top w:val="nil"/>
              <w:left w:val="nil"/>
              <w:bottom w:val="nil"/>
              <w:right w:val="nil"/>
            </w:tcBorders>
            <w:shd w:val="clear" w:color="auto" w:fill="auto"/>
            <w:noWrap/>
            <w:vAlign w:val="center"/>
            <w:hideMark/>
          </w:tcPr>
          <w:p w14:paraId="5009AD17"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1E4222A6" w14:textId="77777777" w:rsidR="006A394E" w:rsidRPr="00A27B74" w:rsidRDefault="006A394E" w:rsidP="00394BF6">
            <w:pPr>
              <w:jc w:val="center"/>
              <w:rPr>
                <w:rFonts w:eastAsia="Times New Roman" w:cs="Times New Roman"/>
                <w:sz w:val="20"/>
                <w:szCs w:val="20"/>
              </w:rPr>
            </w:pPr>
          </w:p>
        </w:tc>
        <w:tc>
          <w:tcPr>
            <w:tcW w:w="850" w:type="dxa"/>
            <w:tcBorders>
              <w:top w:val="nil"/>
              <w:left w:val="nil"/>
              <w:bottom w:val="nil"/>
              <w:right w:val="nil"/>
            </w:tcBorders>
            <w:shd w:val="clear" w:color="auto" w:fill="auto"/>
            <w:noWrap/>
            <w:vAlign w:val="center"/>
            <w:hideMark/>
          </w:tcPr>
          <w:p w14:paraId="6A38053B" w14:textId="77777777" w:rsidR="006A394E" w:rsidRPr="00A27B74" w:rsidRDefault="006A394E" w:rsidP="00394BF6">
            <w:pPr>
              <w:jc w:val="center"/>
              <w:rPr>
                <w:rFonts w:eastAsia="Times New Roman" w:cs="Times New Roman"/>
                <w:sz w:val="20"/>
                <w:szCs w:val="20"/>
              </w:rPr>
            </w:pPr>
          </w:p>
        </w:tc>
        <w:tc>
          <w:tcPr>
            <w:tcW w:w="708" w:type="dxa"/>
            <w:tcBorders>
              <w:top w:val="nil"/>
              <w:left w:val="nil"/>
              <w:bottom w:val="nil"/>
              <w:right w:val="nil"/>
            </w:tcBorders>
            <w:shd w:val="clear" w:color="auto" w:fill="auto"/>
            <w:noWrap/>
            <w:vAlign w:val="center"/>
            <w:hideMark/>
          </w:tcPr>
          <w:p w14:paraId="022D9ADA" w14:textId="77777777" w:rsidR="006A394E" w:rsidRPr="00A27B74" w:rsidRDefault="006A394E" w:rsidP="00394BF6">
            <w:pPr>
              <w:jc w:val="center"/>
              <w:rPr>
                <w:rFonts w:eastAsia="Times New Roman" w:cs="Times New Roman"/>
                <w:sz w:val="20"/>
                <w:szCs w:val="20"/>
              </w:rPr>
            </w:pPr>
          </w:p>
        </w:tc>
        <w:tc>
          <w:tcPr>
            <w:tcW w:w="567" w:type="dxa"/>
            <w:tcBorders>
              <w:top w:val="nil"/>
              <w:left w:val="nil"/>
              <w:bottom w:val="nil"/>
              <w:right w:val="nil"/>
            </w:tcBorders>
          </w:tcPr>
          <w:p w14:paraId="2A9A5EAF" w14:textId="77777777" w:rsidR="006A394E" w:rsidRPr="00A27B74" w:rsidRDefault="006A394E" w:rsidP="00394BF6">
            <w:pPr>
              <w:jc w:val="center"/>
              <w:rPr>
                <w:rFonts w:eastAsia="Times New Roman" w:cs="Times New Roman"/>
                <w:sz w:val="20"/>
                <w:szCs w:val="20"/>
              </w:rPr>
            </w:pPr>
          </w:p>
        </w:tc>
      </w:tr>
      <w:tr w:rsidR="006A394E" w:rsidRPr="00A27B74" w14:paraId="7BAF68BF"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5050507A"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1990</w:t>
            </w:r>
          </w:p>
        </w:tc>
        <w:tc>
          <w:tcPr>
            <w:tcW w:w="944" w:type="dxa"/>
            <w:tcBorders>
              <w:top w:val="nil"/>
              <w:left w:val="single" w:sz="4" w:space="0" w:color="auto"/>
              <w:bottom w:val="nil"/>
              <w:right w:val="nil"/>
            </w:tcBorders>
            <w:shd w:val="clear" w:color="auto" w:fill="auto"/>
            <w:noWrap/>
            <w:vAlign w:val="center"/>
            <w:hideMark/>
          </w:tcPr>
          <w:p w14:paraId="342C3D40"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435869</w:t>
            </w:r>
          </w:p>
        </w:tc>
        <w:tc>
          <w:tcPr>
            <w:tcW w:w="850" w:type="dxa"/>
            <w:tcBorders>
              <w:top w:val="nil"/>
              <w:left w:val="nil"/>
              <w:bottom w:val="nil"/>
              <w:right w:val="nil"/>
            </w:tcBorders>
            <w:shd w:val="clear" w:color="auto" w:fill="auto"/>
            <w:noWrap/>
            <w:vAlign w:val="center"/>
            <w:hideMark/>
          </w:tcPr>
          <w:p w14:paraId="20368D6E" w14:textId="77777777" w:rsidR="006A394E" w:rsidRPr="00A27B74" w:rsidRDefault="006A394E" w:rsidP="00394BF6">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67DC6BE2"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0E239C6A"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073443C9"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1.95</w:t>
            </w:r>
          </w:p>
        </w:tc>
        <w:tc>
          <w:tcPr>
            <w:tcW w:w="850" w:type="dxa"/>
            <w:tcBorders>
              <w:top w:val="nil"/>
              <w:left w:val="nil"/>
              <w:bottom w:val="nil"/>
              <w:right w:val="nil"/>
            </w:tcBorders>
            <w:shd w:val="clear" w:color="auto" w:fill="auto"/>
            <w:noWrap/>
            <w:vAlign w:val="center"/>
            <w:hideMark/>
          </w:tcPr>
          <w:p w14:paraId="7B192F1D" w14:textId="77777777" w:rsidR="006A394E" w:rsidRPr="00A27B74" w:rsidRDefault="006A394E" w:rsidP="00394BF6">
            <w:pPr>
              <w:jc w:val="center"/>
              <w:rPr>
                <w:rFonts w:eastAsia="Times New Roman" w:cs="Times New Roman"/>
                <w:color w:val="000000"/>
                <w:sz w:val="20"/>
                <w:szCs w:val="20"/>
              </w:rPr>
            </w:pPr>
          </w:p>
        </w:tc>
        <w:tc>
          <w:tcPr>
            <w:tcW w:w="850" w:type="dxa"/>
            <w:tcBorders>
              <w:top w:val="nil"/>
              <w:left w:val="nil"/>
              <w:bottom w:val="nil"/>
              <w:right w:val="nil"/>
            </w:tcBorders>
            <w:shd w:val="clear" w:color="auto" w:fill="auto"/>
            <w:noWrap/>
            <w:vAlign w:val="center"/>
            <w:hideMark/>
          </w:tcPr>
          <w:p w14:paraId="1031551D"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4F9AEA76" w14:textId="77777777" w:rsidR="006A394E" w:rsidRPr="00A27B74" w:rsidRDefault="006A394E" w:rsidP="00394BF6">
            <w:pPr>
              <w:jc w:val="center"/>
              <w:rPr>
                <w:rFonts w:eastAsia="Times New Roman" w:cs="Times New Roman"/>
                <w:sz w:val="20"/>
                <w:szCs w:val="20"/>
              </w:rPr>
            </w:pPr>
          </w:p>
        </w:tc>
        <w:tc>
          <w:tcPr>
            <w:tcW w:w="850" w:type="dxa"/>
            <w:tcBorders>
              <w:top w:val="nil"/>
              <w:left w:val="nil"/>
              <w:bottom w:val="nil"/>
              <w:right w:val="nil"/>
            </w:tcBorders>
            <w:shd w:val="clear" w:color="auto" w:fill="auto"/>
            <w:noWrap/>
            <w:vAlign w:val="center"/>
            <w:hideMark/>
          </w:tcPr>
          <w:p w14:paraId="0521A22A" w14:textId="77777777" w:rsidR="006A394E" w:rsidRPr="00A27B74" w:rsidRDefault="006A394E" w:rsidP="00394BF6">
            <w:pPr>
              <w:jc w:val="center"/>
              <w:rPr>
                <w:rFonts w:eastAsia="Times New Roman" w:cs="Times New Roman"/>
                <w:sz w:val="20"/>
                <w:szCs w:val="20"/>
              </w:rPr>
            </w:pPr>
          </w:p>
        </w:tc>
        <w:tc>
          <w:tcPr>
            <w:tcW w:w="708" w:type="dxa"/>
            <w:tcBorders>
              <w:top w:val="nil"/>
              <w:left w:val="nil"/>
              <w:bottom w:val="nil"/>
              <w:right w:val="nil"/>
            </w:tcBorders>
            <w:shd w:val="clear" w:color="auto" w:fill="auto"/>
            <w:noWrap/>
            <w:vAlign w:val="center"/>
            <w:hideMark/>
          </w:tcPr>
          <w:p w14:paraId="7656CAF2" w14:textId="77777777" w:rsidR="006A394E" w:rsidRPr="00A27B74" w:rsidRDefault="006A394E" w:rsidP="00394BF6">
            <w:pPr>
              <w:jc w:val="center"/>
              <w:rPr>
                <w:rFonts w:eastAsia="Times New Roman" w:cs="Times New Roman"/>
                <w:sz w:val="20"/>
                <w:szCs w:val="20"/>
              </w:rPr>
            </w:pPr>
          </w:p>
        </w:tc>
        <w:tc>
          <w:tcPr>
            <w:tcW w:w="567" w:type="dxa"/>
            <w:tcBorders>
              <w:top w:val="nil"/>
              <w:left w:val="nil"/>
              <w:bottom w:val="nil"/>
              <w:right w:val="nil"/>
            </w:tcBorders>
          </w:tcPr>
          <w:p w14:paraId="7AB48DC3" w14:textId="77777777" w:rsidR="006A394E" w:rsidRPr="00A27B74" w:rsidRDefault="006A394E" w:rsidP="00394BF6">
            <w:pPr>
              <w:jc w:val="center"/>
              <w:rPr>
                <w:rFonts w:eastAsia="Times New Roman" w:cs="Times New Roman"/>
                <w:sz w:val="20"/>
                <w:szCs w:val="20"/>
              </w:rPr>
            </w:pPr>
          </w:p>
        </w:tc>
      </w:tr>
      <w:tr w:rsidR="006A394E" w:rsidRPr="00A27B74" w14:paraId="38847ED4"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135271C8"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1991</w:t>
            </w:r>
          </w:p>
        </w:tc>
        <w:tc>
          <w:tcPr>
            <w:tcW w:w="944" w:type="dxa"/>
            <w:tcBorders>
              <w:top w:val="nil"/>
              <w:left w:val="single" w:sz="4" w:space="0" w:color="auto"/>
              <w:bottom w:val="nil"/>
              <w:right w:val="nil"/>
            </w:tcBorders>
            <w:shd w:val="clear" w:color="auto" w:fill="auto"/>
            <w:noWrap/>
            <w:vAlign w:val="center"/>
            <w:hideMark/>
          </w:tcPr>
          <w:p w14:paraId="5CE3CC03"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399017</w:t>
            </w:r>
          </w:p>
        </w:tc>
        <w:tc>
          <w:tcPr>
            <w:tcW w:w="850" w:type="dxa"/>
            <w:tcBorders>
              <w:top w:val="nil"/>
              <w:left w:val="nil"/>
              <w:bottom w:val="nil"/>
              <w:right w:val="nil"/>
            </w:tcBorders>
            <w:shd w:val="clear" w:color="auto" w:fill="auto"/>
            <w:noWrap/>
            <w:vAlign w:val="center"/>
            <w:hideMark/>
          </w:tcPr>
          <w:p w14:paraId="2A167E6F" w14:textId="77777777" w:rsidR="006A394E" w:rsidRPr="00A27B74" w:rsidRDefault="006A394E" w:rsidP="00394BF6">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3BFD3F04"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7D675C5C"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014F2272"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3.13</w:t>
            </w:r>
          </w:p>
        </w:tc>
        <w:tc>
          <w:tcPr>
            <w:tcW w:w="850" w:type="dxa"/>
            <w:tcBorders>
              <w:top w:val="nil"/>
              <w:left w:val="nil"/>
              <w:bottom w:val="nil"/>
              <w:right w:val="nil"/>
            </w:tcBorders>
            <w:shd w:val="clear" w:color="auto" w:fill="auto"/>
            <w:noWrap/>
            <w:vAlign w:val="center"/>
            <w:hideMark/>
          </w:tcPr>
          <w:p w14:paraId="53E92DFA" w14:textId="77777777" w:rsidR="006A394E" w:rsidRPr="00A27B74" w:rsidRDefault="006A394E" w:rsidP="00394BF6">
            <w:pPr>
              <w:jc w:val="center"/>
              <w:rPr>
                <w:rFonts w:eastAsia="Times New Roman" w:cs="Times New Roman"/>
                <w:color w:val="000000"/>
                <w:sz w:val="20"/>
                <w:szCs w:val="20"/>
              </w:rPr>
            </w:pPr>
          </w:p>
        </w:tc>
        <w:tc>
          <w:tcPr>
            <w:tcW w:w="850" w:type="dxa"/>
            <w:tcBorders>
              <w:top w:val="nil"/>
              <w:left w:val="nil"/>
              <w:bottom w:val="nil"/>
              <w:right w:val="nil"/>
            </w:tcBorders>
            <w:shd w:val="clear" w:color="auto" w:fill="auto"/>
            <w:noWrap/>
            <w:vAlign w:val="center"/>
            <w:hideMark/>
          </w:tcPr>
          <w:p w14:paraId="3395C35D"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1374892D" w14:textId="77777777" w:rsidR="006A394E" w:rsidRPr="00A27B74" w:rsidRDefault="006A394E" w:rsidP="00394BF6">
            <w:pPr>
              <w:jc w:val="center"/>
              <w:rPr>
                <w:rFonts w:eastAsia="Times New Roman" w:cs="Times New Roman"/>
                <w:sz w:val="20"/>
                <w:szCs w:val="20"/>
              </w:rPr>
            </w:pPr>
          </w:p>
        </w:tc>
        <w:tc>
          <w:tcPr>
            <w:tcW w:w="850" w:type="dxa"/>
            <w:tcBorders>
              <w:top w:val="nil"/>
              <w:left w:val="nil"/>
              <w:bottom w:val="nil"/>
              <w:right w:val="nil"/>
            </w:tcBorders>
            <w:shd w:val="clear" w:color="auto" w:fill="auto"/>
            <w:noWrap/>
            <w:vAlign w:val="center"/>
            <w:hideMark/>
          </w:tcPr>
          <w:p w14:paraId="78BF3446" w14:textId="77777777" w:rsidR="006A394E" w:rsidRPr="00A27B74" w:rsidRDefault="006A394E" w:rsidP="00394BF6">
            <w:pPr>
              <w:jc w:val="center"/>
              <w:rPr>
                <w:rFonts w:eastAsia="Times New Roman" w:cs="Times New Roman"/>
                <w:sz w:val="20"/>
                <w:szCs w:val="20"/>
              </w:rPr>
            </w:pPr>
          </w:p>
        </w:tc>
        <w:tc>
          <w:tcPr>
            <w:tcW w:w="708" w:type="dxa"/>
            <w:tcBorders>
              <w:top w:val="nil"/>
              <w:left w:val="nil"/>
              <w:bottom w:val="nil"/>
              <w:right w:val="nil"/>
            </w:tcBorders>
            <w:shd w:val="clear" w:color="auto" w:fill="auto"/>
            <w:noWrap/>
            <w:vAlign w:val="center"/>
            <w:hideMark/>
          </w:tcPr>
          <w:p w14:paraId="5A4552B8" w14:textId="77777777" w:rsidR="006A394E" w:rsidRPr="00A27B74" w:rsidRDefault="006A394E" w:rsidP="00394BF6">
            <w:pPr>
              <w:jc w:val="center"/>
              <w:rPr>
                <w:rFonts w:eastAsia="Times New Roman" w:cs="Times New Roman"/>
                <w:sz w:val="20"/>
                <w:szCs w:val="20"/>
              </w:rPr>
            </w:pPr>
          </w:p>
        </w:tc>
        <w:tc>
          <w:tcPr>
            <w:tcW w:w="567" w:type="dxa"/>
            <w:tcBorders>
              <w:top w:val="nil"/>
              <w:left w:val="nil"/>
              <w:bottom w:val="nil"/>
              <w:right w:val="nil"/>
            </w:tcBorders>
          </w:tcPr>
          <w:p w14:paraId="30834F43" w14:textId="77777777" w:rsidR="006A394E" w:rsidRPr="00A27B74" w:rsidRDefault="006A394E" w:rsidP="00394BF6">
            <w:pPr>
              <w:jc w:val="center"/>
              <w:rPr>
                <w:rFonts w:eastAsia="Times New Roman" w:cs="Times New Roman"/>
                <w:sz w:val="20"/>
                <w:szCs w:val="20"/>
              </w:rPr>
            </w:pPr>
          </w:p>
        </w:tc>
      </w:tr>
      <w:tr w:rsidR="006A394E" w:rsidRPr="00A27B74" w14:paraId="00DD9C5E"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4E025B6A"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1992</w:t>
            </w:r>
          </w:p>
        </w:tc>
        <w:tc>
          <w:tcPr>
            <w:tcW w:w="944" w:type="dxa"/>
            <w:tcBorders>
              <w:top w:val="nil"/>
              <w:left w:val="single" w:sz="4" w:space="0" w:color="auto"/>
              <w:bottom w:val="nil"/>
              <w:right w:val="nil"/>
            </w:tcBorders>
            <w:shd w:val="clear" w:color="auto" w:fill="auto"/>
            <w:noWrap/>
            <w:vAlign w:val="center"/>
            <w:hideMark/>
          </w:tcPr>
          <w:p w14:paraId="4B79C786"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383999</w:t>
            </w:r>
          </w:p>
        </w:tc>
        <w:tc>
          <w:tcPr>
            <w:tcW w:w="850" w:type="dxa"/>
            <w:tcBorders>
              <w:top w:val="nil"/>
              <w:left w:val="nil"/>
              <w:bottom w:val="nil"/>
              <w:right w:val="nil"/>
            </w:tcBorders>
            <w:shd w:val="clear" w:color="auto" w:fill="auto"/>
            <w:noWrap/>
            <w:vAlign w:val="center"/>
            <w:hideMark/>
          </w:tcPr>
          <w:p w14:paraId="19E84D9A" w14:textId="77777777" w:rsidR="006A394E" w:rsidRPr="00A27B74" w:rsidRDefault="006A394E" w:rsidP="00394BF6">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7FF5D253"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1492C200"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5D29399D"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4.32</w:t>
            </w:r>
          </w:p>
        </w:tc>
        <w:tc>
          <w:tcPr>
            <w:tcW w:w="850" w:type="dxa"/>
            <w:tcBorders>
              <w:top w:val="nil"/>
              <w:left w:val="nil"/>
              <w:bottom w:val="nil"/>
              <w:right w:val="nil"/>
            </w:tcBorders>
            <w:shd w:val="clear" w:color="auto" w:fill="auto"/>
            <w:noWrap/>
            <w:vAlign w:val="center"/>
            <w:hideMark/>
          </w:tcPr>
          <w:p w14:paraId="11941E0B" w14:textId="77777777" w:rsidR="006A394E" w:rsidRPr="00A27B74" w:rsidRDefault="006A394E" w:rsidP="00394BF6">
            <w:pPr>
              <w:jc w:val="center"/>
              <w:rPr>
                <w:rFonts w:eastAsia="Times New Roman" w:cs="Times New Roman"/>
                <w:color w:val="000000"/>
                <w:sz w:val="20"/>
                <w:szCs w:val="20"/>
              </w:rPr>
            </w:pPr>
          </w:p>
        </w:tc>
        <w:tc>
          <w:tcPr>
            <w:tcW w:w="850" w:type="dxa"/>
            <w:tcBorders>
              <w:top w:val="nil"/>
              <w:left w:val="nil"/>
              <w:bottom w:val="nil"/>
              <w:right w:val="nil"/>
            </w:tcBorders>
            <w:shd w:val="clear" w:color="auto" w:fill="auto"/>
            <w:noWrap/>
            <w:vAlign w:val="center"/>
            <w:hideMark/>
          </w:tcPr>
          <w:p w14:paraId="7A5155F2"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1D5B2FD5" w14:textId="77777777" w:rsidR="006A394E" w:rsidRPr="00A27B74" w:rsidRDefault="006A394E" w:rsidP="00394BF6">
            <w:pPr>
              <w:jc w:val="center"/>
              <w:rPr>
                <w:rFonts w:eastAsia="Times New Roman" w:cs="Times New Roman"/>
                <w:sz w:val="20"/>
                <w:szCs w:val="20"/>
              </w:rPr>
            </w:pPr>
          </w:p>
        </w:tc>
        <w:tc>
          <w:tcPr>
            <w:tcW w:w="850" w:type="dxa"/>
            <w:tcBorders>
              <w:top w:val="nil"/>
              <w:left w:val="nil"/>
              <w:bottom w:val="nil"/>
              <w:right w:val="nil"/>
            </w:tcBorders>
            <w:shd w:val="clear" w:color="auto" w:fill="auto"/>
            <w:noWrap/>
            <w:vAlign w:val="center"/>
            <w:hideMark/>
          </w:tcPr>
          <w:p w14:paraId="4E46CF3A" w14:textId="77777777" w:rsidR="006A394E" w:rsidRPr="00A27B74" w:rsidRDefault="006A394E" w:rsidP="00394BF6">
            <w:pPr>
              <w:jc w:val="center"/>
              <w:rPr>
                <w:rFonts w:eastAsia="Times New Roman" w:cs="Times New Roman"/>
                <w:sz w:val="20"/>
                <w:szCs w:val="20"/>
              </w:rPr>
            </w:pPr>
          </w:p>
        </w:tc>
        <w:tc>
          <w:tcPr>
            <w:tcW w:w="708" w:type="dxa"/>
            <w:tcBorders>
              <w:top w:val="nil"/>
              <w:left w:val="nil"/>
              <w:bottom w:val="nil"/>
              <w:right w:val="nil"/>
            </w:tcBorders>
            <w:shd w:val="clear" w:color="auto" w:fill="auto"/>
            <w:noWrap/>
            <w:vAlign w:val="center"/>
            <w:hideMark/>
          </w:tcPr>
          <w:p w14:paraId="0D88BD8A" w14:textId="77777777" w:rsidR="006A394E" w:rsidRPr="00A27B74" w:rsidRDefault="006A394E" w:rsidP="00394BF6">
            <w:pPr>
              <w:jc w:val="center"/>
              <w:rPr>
                <w:rFonts w:eastAsia="Times New Roman" w:cs="Times New Roman"/>
                <w:sz w:val="20"/>
                <w:szCs w:val="20"/>
              </w:rPr>
            </w:pPr>
          </w:p>
        </w:tc>
        <w:tc>
          <w:tcPr>
            <w:tcW w:w="567" w:type="dxa"/>
            <w:tcBorders>
              <w:top w:val="nil"/>
              <w:left w:val="nil"/>
              <w:bottom w:val="nil"/>
              <w:right w:val="nil"/>
            </w:tcBorders>
          </w:tcPr>
          <w:p w14:paraId="51DC05F6" w14:textId="77777777" w:rsidR="006A394E" w:rsidRPr="00A27B74" w:rsidRDefault="006A394E" w:rsidP="00394BF6">
            <w:pPr>
              <w:jc w:val="center"/>
              <w:rPr>
                <w:rFonts w:eastAsia="Times New Roman" w:cs="Times New Roman"/>
                <w:sz w:val="20"/>
                <w:szCs w:val="20"/>
              </w:rPr>
            </w:pPr>
          </w:p>
        </w:tc>
      </w:tr>
      <w:tr w:rsidR="006A394E" w:rsidRPr="00A27B74" w14:paraId="00FDD1BB"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50C46823"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1993</w:t>
            </w:r>
          </w:p>
        </w:tc>
        <w:tc>
          <w:tcPr>
            <w:tcW w:w="944" w:type="dxa"/>
            <w:tcBorders>
              <w:top w:val="nil"/>
              <w:left w:val="single" w:sz="4" w:space="0" w:color="auto"/>
              <w:bottom w:val="nil"/>
              <w:right w:val="nil"/>
            </w:tcBorders>
            <w:shd w:val="clear" w:color="auto" w:fill="auto"/>
            <w:noWrap/>
            <w:vAlign w:val="center"/>
            <w:hideMark/>
          </w:tcPr>
          <w:p w14:paraId="19DBE414"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402185</w:t>
            </w:r>
          </w:p>
        </w:tc>
        <w:tc>
          <w:tcPr>
            <w:tcW w:w="850" w:type="dxa"/>
            <w:tcBorders>
              <w:top w:val="nil"/>
              <w:left w:val="nil"/>
              <w:bottom w:val="nil"/>
              <w:right w:val="nil"/>
            </w:tcBorders>
            <w:shd w:val="clear" w:color="auto" w:fill="auto"/>
            <w:noWrap/>
            <w:vAlign w:val="center"/>
            <w:hideMark/>
          </w:tcPr>
          <w:p w14:paraId="23C99EA5" w14:textId="77777777" w:rsidR="006A394E" w:rsidRPr="00A27B74" w:rsidRDefault="006A394E" w:rsidP="00394BF6">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08D7EF72"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5F09912C"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0D133DFF"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3.25</w:t>
            </w:r>
          </w:p>
        </w:tc>
        <w:tc>
          <w:tcPr>
            <w:tcW w:w="850" w:type="dxa"/>
            <w:tcBorders>
              <w:top w:val="nil"/>
              <w:left w:val="nil"/>
              <w:bottom w:val="nil"/>
              <w:right w:val="nil"/>
            </w:tcBorders>
            <w:shd w:val="clear" w:color="auto" w:fill="auto"/>
            <w:noWrap/>
            <w:vAlign w:val="center"/>
            <w:hideMark/>
          </w:tcPr>
          <w:p w14:paraId="363E2087" w14:textId="77777777" w:rsidR="006A394E" w:rsidRPr="00A27B74" w:rsidRDefault="006A394E" w:rsidP="00394BF6">
            <w:pPr>
              <w:jc w:val="center"/>
              <w:rPr>
                <w:rFonts w:eastAsia="Times New Roman" w:cs="Times New Roman"/>
                <w:color w:val="000000"/>
                <w:sz w:val="20"/>
                <w:szCs w:val="20"/>
              </w:rPr>
            </w:pPr>
          </w:p>
        </w:tc>
        <w:tc>
          <w:tcPr>
            <w:tcW w:w="850" w:type="dxa"/>
            <w:tcBorders>
              <w:top w:val="nil"/>
              <w:left w:val="nil"/>
              <w:bottom w:val="nil"/>
              <w:right w:val="nil"/>
            </w:tcBorders>
            <w:shd w:val="clear" w:color="auto" w:fill="auto"/>
            <w:noWrap/>
            <w:vAlign w:val="center"/>
            <w:hideMark/>
          </w:tcPr>
          <w:p w14:paraId="08729A10"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2F8D0213" w14:textId="77777777" w:rsidR="006A394E" w:rsidRPr="00A27B74" w:rsidRDefault="006A394E" w:rsidP="00394BF6">
            <w:pPr>
              <w:jc w:val="center"/>
              <w:rPr>
                <w:rFonts w:eastAsia="Times New Roman" w:cs="Times New Roman"/>
                <w:sz w:val="20"/>
                <w:szCs w:val="20"/>
              </w:rPr>
            </w:pPr>
          </w:p>
        </w:tc>
        <w:tc>
          <w:tcPr>
            <w:tcW w:w="850" w:type="dxa"/>
            <w:tcBorders>
              <w:top w:val="nil"/>
              <w:left w:val="nil"/>
              <w:bottom w:val="nil"/>
              <w:right w:val="nil"/>
            </w:tcBorders>
            <w:shd w:val="clear" w:color="auto" w:fill="auto"/>
            <w:noWrap/>
            <w:vAlign w:val="center"/>
            <w:hideMark/>
          </w:tcPr>
          <w:p w14:paraId="4F955776" w14:textId="77777777" w:rsidR="006A394E" w:rsidRPr="00A27B74" w:rsidRDefault="006A394E" w:rsidP="00394BF6">
            <w:pPr>
              <w:jc w:val="center"/>
              <w:rPr>
                <w:rFonts w:eastAsia="Times New Roman" w:cs="Times New Roman"/>
                <w:sz w:val="20"/>
                <w:szCs w:val="20"/>
              </w:rPr>
            </w:pPr>
          </w:p>
        </w:tc>
        <w:tc>
          <w:tcPr>
            <w:tcW w:w="708" w:type="dxa"/>
            <w:tcBorders>
              <w:top w:val="nil"/>
              <w:left w:val="nil"/>
              <w:bottom w:val="nil"/>
              <w:right w:val="nil"/>
            </w:tcBorders>
            <w:shd w:val="clear" w:color="auto" w:fill="auto"/>
            <w:noWrap/>
            <w:vAlign w:val="center"/>
            <w:hideMark/>
          </w:tcPr>
          <w:p w14:paraId="2F492B6D" w14:textId="77777777" w:rsidR="006A394E" w:rsidRPr="00A27B74" w:rsidRDefault="006A394E" w:rsidP="00394BF6">
            <w:pPr>
              <w:jc w:val="center"/>
              <w:rPr>
                <w:rFonts w:eastAsia="Times New Roman" w:cs="Times New Roman"/>
                <w:sz w:val="20"/>
                <w:szCs w:val="20"/>
              </w:rPr>
            </w:pPr>
          </w:p>
        </w:tc>
        <w:tc>
          <w:tcPr>
            <w:tcW w:w="567" w:type="dxa"/>
            <w:tcBorders>
              <w:top w:val="nil"/>
              <w:left w:val="nil"/>
              <w:bottom w:val="nil"/>
              <w:right w:val="nil"/>
            </w:tcBorders>
          </w:tcPr>
          <w:p w14:paraId="2513BB1B" w14:textId="77777777" w:rsidR="006A394E" w:rsidRPr="00A27B74" w:rsidRDefault="006A394E" w:rsidP="00394BF6">
            <w:pPr>
              <w:jc w:val="center"/>
              <w:rPr>
                <w:rFonts w:eastAsia="Times New Roman" w:cs="Times New Roman"/>
                <w:sz w:val="20"/>
                <w:szCs w:val="20"/>
              </w:rPr>
            </w:pPr>
          </w:p>
        </w:tc>
      </w:tr>
      <w:tr w:rsidR="00A27B74" w:rsidRPr="00A27B74" w14:paraId="0650EDF2"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24639B06"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1994</w:t>
            </w:r>
          </w:p>
        </w:tc>
        <w:tc>
          <w:tcPr>
            <w:tcW w:w="944" w:type="dxa"/>
            <w:tcBorders>
              <w:top w:val="nil"/>
              <w:left w:val="single" w:sz="4" w:space="0" w:color="auto"/>
              <w:bottom w:val="nil"/>
              <w:right w:val="nil"/>
            </w:tcBorders>
            <w:shd w:val="clear" w:color="auto" w:fill="auto"/>
            <w:noWrap/>
            <w:vAlign w:val="center"/>
            <w:hideMark/>
          </w:tcPr>
          <w:p w14:paraId="1C3EEF7A"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332509</w:t>
            </w:r>
          </w:p>
        </w:tc>
        <w:tc>
          <w:tcPr>
            <w:tcW w:w="850" w:type="dxa"/>
            <w:tcBorders>
              <w:top w:val="nil"/>
              <w:left w:val="nil"/>
              <w:bottom w:val="nil"/>
              <w:right w:val="nil"/>
            </w:tcBorders>
            <w:shd w:val="clear" w:color="auto" w:fill="auto"/>
            <w:noWrap/>
            <w:vAlign w:val="center"/>
            <w:hideMark/>
          </w:tcPr>
          <w:p w14:paraId="3575E670" w14:textId="77777777" w:rsidR="00A27B74" w:rsidRPr="00A27B74" w:rsidRDefault="00A27B74" w:rsidP="00A27B74">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071620FC" w14:textId="77777777" w:rsidR="00A27B74" w:rsidRPr="00A27B74" w:rsidRDefault="00A27B74" w:rsidP="00A27B74">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76FC0782" w14:textId="77777777" w:rsidR="00A27B74" w:rsidRPr="00A27B74" w:rsidRDefault="00A27B74" w:rsidP="00A27B74">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3DB90D9F" w14:textId="77777777" w:rsidR="00A27B74" w:rsidRPr="00A27B74" w:rsidRDefault="00A27B74" w:rsidP="00A27B74">
            <w:pPr>
              <w:jc w:val="center"/>
              <w:rPr>
                <w:rFonts w:eastAsia="Times New Roman" w:cs="Times New Roman"/>
                <w:sz w:val="20"/>
                <w:szCs w:val="20"/>
              </w:rPr>
            </w:pPr>
          </w:p>
        </w:tc>
        <w:tc>
          <w:tcPr>
            <w:tcW w:w="850" w:type="dxa"/>
            <w:tcBorders>
              <w:top w:val="nil"/>
              <w:left w:val="nil"/>
              <w:bottom w:val="nil"/>
              <w:right w:val="nil"/>
            </w:tcBorders>
            <w:shd w:val="clear" w:color="000000" w:fill="FFFFFF"/>
            <w:noWrap/>
            <w:hideMark/>
          </w:tcPr>
          <w:p w14:paraId="7F4C6F4A"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3.91</w:t>
            </w:r>
          </w:p>
        </w:tc>
        <w:tc>
          <w:tcPr>
            <w:tcW w:w="850" w:type="dxa"/>
            <w:tcBorders>
              <w:top w:val="nil"/>
              <w:left w:val="nil"/>
              <w:bottom w:val="nil"/>
              <w:right w:val="nil"/>
            </w:tcBorders>
            <w:shd w:val="clear" w:color="auto" w:fill="auto"/>
            <w:noWrap/>
            <w:vAlign w:val="center"/>
            <w:hideMark/>
          </w:tcPr>
          <w:p w14:paraId="3256649E" w14:textId="77777777" w:rsidR="00A27B74" w:rsidRPr="00A27B74" w:rsidRDefault="00A27B74" w:rsidP="00A27B74">
            <w:pPr>
              <w:jc w:val="center"/>
              <w:rPr>
                <w:rFonts w:eastAsia="Times New Roman" w:cs="Times New Roman"/>
                <w:color w:val="000000"/>
                <w:sz w:val="20"/>
                <w:szCs w:val="20"/>
              </w:rPr>
            </w:pPr>
          </w:p>
        </w:tc>
        <w:tc>
          <w:tcPr>
            <w:tcW w:w="851" w:type="dxa"/>
            <w:tcBorders>
              <w:top w:val="nil"/>
              <w:left w:val="nil"/>
              <w:bottom w:val="nil"/>
              <w:right w:val="nil"/>
            </w:tcBorders>
            <w:shd w:val="clear" w:color="auto" w:fill="auto"/>
            <w:noWrap/>
            <w:hideMark/>
          </w:tcPr>
          <w:p w14:paraId="375EC941"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16.97</w:t>
            </w:r>
          </w:p>
        </w:tc>
        <w:tc>
          <w:tcPr>
            <w:tcW w:w="850" w:type="dxa"/>
            <w:tcBorders>
              <w:top w:val="nil"/>
              <w:left w:val="nil"/>
              <w:bottom w:val="nil"/>
              <w:right w:val="nil"/>
            </w:tcBorders>
            <w:shd w:val="clear" w:color="auto" w:fill="auto"/>
            <w:noWrap/>
            <w:vAlign w:val="center"/>
            <w:hideMark/>
          </w:tcPr>
          <w:p w14:paraId="4A5BA3DF" w14:textId="77777777" w:rsidR="00A27B74" w:rsidRPr="00A27B74" w:rsidRDefault="00A27B74" w:rsidP="00A27B74">
            <w:pPr>
              <w:jc w:val="center"/>
              <w:rPr>
                <w:rFonts w:eastAsia="Times New Roman" w:cs="Times New Roman"/>
                <w:color w:val="000000"/>
                <w:sz w:val="20"/>
                <w:szCs w:val="20"/>
              </w:rPr>
            </w:pPr>
          </w:p>
        </w:tc>
        <w:tc>
          <w:tcPr>
            <w:tcW w:w="708" w:type="dxa"/>
            <w:tcBorders>
              <w:top w:val="nil"/>
              <w:left w:val="nil"/>
              <w:bottom w:val="nil"/>
              <w:right w:val="nil"/>
            </w:tcBorders>
            <w:shd w:val="clear" w:color="auto" w:fill="auto"/>
            <w:noWrap/>
            <w:vAlign w:val="bottom"/>
            <w:hideMark/>
          </w:tcPr>
          <w:p w14:paraId="38AA7303" w14:textId="0B63F358" w:rsidR="00A27B74" w:rsidRPr="00A27B74" w:rsidRDefault="00A27B74" w:rsidP="00A27B74">
            <w:pPr>
              <w:jc w:val="center"/>
              <w:rPr>
                <w:rFonts w:eastAsia="Times New Roman" w:cs="Times New Roman"/>
                <w:sz w:val="20"/>
                <w:szCs w:val="20"/>
              </w:rPr>
            </w:pPr>
            <w:r w:rsidRPr="00A27B74">
              <w:rPr>
                <w:rFonts w:cs="Times New Roman"/>
                <w:color w:val="000000"/>
                <w:sz w:val="20"/>
                <w:szCs w:val="20"/>
              </w:rPr>
              <w:t>1.29</w:t>
            </w:r>
          </w:p>
        </w:tc>
        <w:tc>
          <w:tcPr>
            <w:tcW w:w="567" w:type="dxa"/>
            <w:tcBorders>
              <w:top w:val="nil"/>
              <w:left w:val="nil"/>
              <w:bottom w:val="nil"/>
              <w:right w:val="nil"/>
            </w:tcBorders>
            <w:vAlign w:val="bottom"/>
          </w:tcPr>
          <w:p w14:paraId="7E0AFB20" w14:textId="147B3DA1" w:rsidR="00A27B74" w:rsidRPr="00A27B74" w:rsidRDefault="00A27B74" w:rsidP="00A27B74">
            <w:pPr>
              <w:jc w:val="center"/>
              <w:rPr>
                <w:rFonts w:eastAsia="Times New Roman" w:cs="Times New Roman"/>
                <w:sz w:val="20"/>
                <w:szCs w:val="20"/>
              </w:rPr>
            </w:pPr>
            <w:r w:rsidRPr="00A27B74">
              <w:rPr>
                <w:rFonts w:cs="Times New Roman"/>
                <w:color w:val="000000"/>
                <w:sz w:val="20"/>
                <w:szCs w:val="20"/>
              </w:rPr>
              <w:t>0.35</w:t>
            </w:r>
          </w:p>
        </w:tc>
      </w:tr>
      <w:tr w:rsidR="00A27B74" w:rsidRPr="00A27B74" w14:paraId="6BFE96AE"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69C4FF01"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1995</w:t>
            </w:r>
          </w:p>
        </w:tc>
        <w:tc>
          <w:tcPr>
            <w:tcW w:w="944" w:type="dxa"/>
            <w:tcBorders>
              <w:top w:val="nil"/>
              <w:left w:val="single" w:sz="4" w:space="0" w:color="auto"/>
              <w:bottom w:val="nil"/>
              <w:right w:val="nil"/>
            </w:tcBorders>
            <w:shd w:val="clear" w:color="auto" w:fill="auto"/>
            <w:noWrap/>
            <w:vAlign w:val="center"/>
            <w:hideMark/>
          </w:tcPr>
          <w:p w14:paraId="4577BC01"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343743</w:t>
            </w:r>
          </w:p>
        </w:tc>
        <w:tc>
          <w:tcPr>
            <w:tcW w:w="850" w:type="dxa"/>
            <w:tcBorders>
              <w:top w:val="nil"/>
              <w:left w:val="nil"/>
              <w:bottom w:val="nil"/>
              <w:right w:val="nil"/>
            </w:tcBorders>
            <w:shd w:val="clear" w:color="auto" w:fill="auto"/>
            <w:noWrap/>
            <w:vAlign w:val="center"/>
            <w:hideMark/>
          </w:tcPr>
          <w:p w14:paraId="1D7448C2" w14:textId="77777777" w:rsidR="00A27B74" w:rsidRPr="00A27B74" w:rsidRDefault="00A27B74" w:rsidP="00A27B74">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1117FE84" w14:textId="77777777" w:rsidR="00A27B74" w:rsidRPr="00A27B74" w:rsidRDefault="00A27B74" w:rsidP="00A27B74">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608BBEBB" w14:textId="77777777" w:rsidR="00A27B74" w:rsidRPr="00A27B74" w:rsidRDefault="00A27B74" w:rsidP="00A27B74">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6C20EF49" w14:textId="77777777" w:rsidR="00A27B74" w:rsidRPr="00A27B74" w:rsidRDefault="00A27B74" w:rsidP="00A27B74">
            <w:pPr>
              <w:jc w:val="center"/>
              <w:rPr>
                <w:rFonts w:eastAsia="Times New Roman" w:cs="Times New Roman"/>
                <w:sz w:val="20"/>
                <w:szCs w:val="20"/>
              </w:rPr>
            </w:pPr>
          </w:p>
        </w:tc>
        <w:tc>
          <w:tcPr>
            <w:tcW w:w="850" w:type="dxa"/>
            <w:tcBorders>
              <w:top w:val="nil"/>
              <w:left w:val="nil"/>
              <w:bottom w:val="nil"/>
              <w:right w:val="nil"/>
            </w:tcBorders>
            <w:shd w:val="clear" w:color="000000" w:fill="FFFFFF"/>
            <w:noWrap/>
            <w:hideMark/>
          </w:tcPr>
          <w:p w14:paraId="4688BE2D"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2.12</w:t>
            </w:r>
          </w:p>
        </w:tc>
        <w:tc>
          <w:tcPr>
            <w:tcW w:w="850" w:type="dxa"/>
            <w:tcBorders>
              <w:top w:val="nil"/>
              <w:left w:val="nil"/>
              <w:bottom w:val="nil"/>
              <w:right w:val="nil"/>
            </w:tcBorders>
            <w:shd w:val="clear" w:color="auto" w:fill="auto"/>
            <w:noWrap/>
            <w:vAlign w:val="center"/>
            <w:hideMark/>
          </w:tcPr>
          <w:p w14:paraId="06F4AB87" w14:textId="77777777" w:rsidR="00A27B74" w:rsidRPr="00A27B74" w:rsidRDefault="00A27B74" w:rsidP="00A27B74">
            <w:pPr>
              <w:jc w:val="center"/>
              <w:rPr>
                <w:rFonts w:eastAsia="Times New Roman" w:cs="Times New Roman"/>
                <w:color w:val="000000"/>
                <w:sz w:val="20"/>
                <w:szCs w:val="20"/>
              </w:rPr>
            </w:pPr>
          </w:p>
        </w:tc>
        <w:tc>
          <w:tcPr>
            <w:tcW w:w="851" w:type="dxa"/>
            <w:tcBorders>
              <w:top w:val="nil"/>
              <w:left w:val="nil"/>
              <w:bottom w:val="nil"/>
              <w:right w:val="nil"/>
            </w:tcBorders>
            <w:shd w:val="clear" w:color="auto" w:fill="auto"/>
            <w:noWrap/>
            <w:hideMark/>
          </w:tcPr>
          <w:p w14:paraId="73651216"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20.10</w:t>
            </w:r>
          </w:p>
        </w:tc>
        <w:tc>
          <w:tcPr>
            <w:tcW w:w="850" w:type="dxa"/>
            <w:tcBorders>
              <w:top w:val="nil"/>
              <w:left w:val="nil"/>
              <w:bottom w:val="nil"/>
              <w:right w:val="nil"/>
            </w:tcBorders>
            <w:shd w:val="clear" w:color="auto" w:fill="auto"/>
            <w:noWrap/>
            <w:vAlign w:val="center"/>
            <w:hideMark/>
          </w:tcPr>
          <w:p w14:paraId="0773D11A" w14:textId="77777777" w:rsidR="00A27B74" w:rsidRPr="00A27B74" w:rsidRDefault="00A27B74" w:rsidP="00A27B74">
            <w:pPr>
              <w:jc w:val="center"/>
              <w:rPr>
                <w:rFonts w:eastAsia="Times New Roman" w:cs="Times New Roman"/>
                <w:color w:val="000000"/>
                <w:sz w:val="20"/>
                <w:szCs w:val="20"/>
              </w:rPr>
            </w:pPr>
          </w:p>
        </w:tc>
        <w:tc>
          <w:tcPr>
            <w:tcW w:w="708" w:type="dxa"/>
            <w:tcBorders>
              <w:top w:val="nil"/>
              <w:left w:val="nil"/>
              <w:bottom w:val="nil"/>
              <w:right w:val="nil"/>
            </w:tcBorders>
            <w:shd w:val="clear" w:color="auto" w:fill="auto"/>
            <w:noWrap/>
            <w:vAlign w:val="bottom"/>
            <w:hideMark/>
          </w:tcPr>
          <w:p w14:paraId="012996B6" w14:textId="56F807FA" w:rsidR="00A27B74" w:rsidRPr="00A27B74" w:rsidRDefault="00A27B74" w:rsidP="00A27B74">
            <w:pPr>
              <w:jc w:val="center"/>
              <w:rPr>
                <w:rFonts w:eastAsia="Times New Roman" w:cs="Times New Roman"/>
                <w:sz w:val="20"/>
                <w:szCs w:val="20"/>
              </w:rPr>
            </w:pPr>
            <w:r w:rsidRPr="00A27B74">
              <w:rPr>
                <w:rFonts w:cs="Times New Roman"/>
                <w:color w:val="000000"/>
                <w:sz w:val="20"/>
                <w:szCs w:val="20"/>
              </w:rPr>
              <w:t>1.60</w:t>
            </w:r>
          </w:p>
        </w:tc>
        <w:tc>
          <w:tcPr>
            <w:tcW w:w="567" w:type="dxa"/>
            <w:tcBorders>
              <w:top w:val="nil"/>
              <w:left w:val="nil"/>
              <w:bottom w:val="nil"/>
              <w:right w:val="nil"/>
            </w:tcBorders>
            <w:vAlign w:val="bottom"/>
          </w:tcPr>
          <w:p w14:paraId="33876370" w14:textId="0456EE65" w:rsidR="00A27B74" w:rsidRPr="00A27B74" w:rsidRDefault="00A27B74" w:rsidP="00A27B74">
            <w:pPr>
              <w:jc w:val="center"/>
              <w:rPr>
                <w:rFonts w:eastAsia="Times New Roman" w:cs="Times New Roman"/>
                <w:sz w:val="20"/>
                <w:szCs w:val="20"/>
              </w:rPr>
            </w:pPr>
            <w:r w:rsidRPr="00A27B74">
              <w:rPr>
                <w:rFonts w:cs="Times New Roman"/>
                <w:color w:val="000000"/>
                <w:sz w:val="20"/>
                <w:szCs w:val="20"/>
              </w:rPr>
              <w:t>0.36</w:t>
            </w:r>
          </w:p>
        </w:tc>
      </w:tr>
      <w:tr w:rsidR="00A27B74" w:rsidRPr="00A27B74" w14:paraId="7DD7EB23"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20E77222"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1996</w:t>
            </w:r>
          </w:p>
        </w:tc>
        <w:tc>
          <w:tcPr>
            <w:tcW w:w="944" w:type="dxa"/>
            <w:tcBorders>
              <w:top w:val="nil"/>
              <w:left w:val="single" w:sz="4" w:space="0" w:color="auto"/>
              <w:bottom w:val="nil"/>
              <w:right w:val="nil"/>
            </w:tcBorders>
            <w:shd w:val="clear" w:color="auto" w:fill="auto"/>
            <w:noWrap/>
            <w:vAlign w:val="center"/>
            <w:hideMark/>
          </w:tcPr>
          <w:p w14:paraId="6A124735"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266424</w:t>
            </w:r>
          </w:p>
        </w:tc>
        <w:tc>
          <w:tcPr>
            <w:tcW w:w="850" w:type="dxa"/>
            <w:tcBorders>
              <w:top w:val="nil"/>
              <w:left w:val="nil"/>
              <w:bottom w:val="nil"/>
              <w:right w:val="nil"/>
            </w:tcBorders>
            <w:shd w:val="clear" w:color="auto" w:fill="auto"/>
            <w:noWrap/>
            <w:vAlign w:val="center"/>
            <w:hideMark/>
          </w:tcPr>
          <w:p w14:paraId="5A42B9AF" w14:textId="77777777" w:rsidR="00A27B74" w:rsidRPr="00A27B74" w:rsidRDefault="00A27B74" w:rsidP="00A27B74">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4CDA4AF6" w14:textId="77777777" w:rsidR="00A27B74" w:rsidRPr="00A27B74" w:rsidRDefault="00A27B74" w:rsidP="00A27B74">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6D7A97C8" w14:textId="77777777" w:rsidR="00A27B74" w:rsidRPr="00A27B74" w:rsidRDefault="00A27B74" w:rsidP="00A27B74">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131DBA63" w14:textId="77777777" w:rsidR="00A27B74" w:rsidRPr="00A27B74" w:rsidRDefault="00A27B74" w:rsidP="00A27B74">
            <w:pPr>
              <w:jc w:val="center"/>
              <w:rPr>
                <w:rFonts w:eastAsia="Times New Roman" w:cs="Times New Roman"/>
                <w:sz w:val="20"/>
                <w:szCs w:val="20"/>
              </w:rPr>
            </w:pPr>
          </w:p>
        </w:tc>
        <w:tc>
          <w:tcPr>
            <w:tcW w:w="850" w:type="dxa"/>
            <w:tcBorders>
              <w:top w:val="nil"/>
              <w:left w:val="nil"/>
              <w:bottom w:val="nil"/>
              <w:right w:val="nil"/>
            </w:tcBorders>
            <w:shd w:val="clear" w:color="000000" w:fill="FFFFFF"/>
            <w:noWrap/>
            <w:hideMark/>
          </w:tcPr>
          <w:p w14:paraId="76841CA3"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1.76</w:t>
            </w:r>
          </w:p>
        </w:tc>
        <w:tc>
          <w:tcPr>
            <w:tcW w:w="850" w:type="dxa"/>
            <w:tcBorders>
              <w:top w:val="nil"/>
              <w:left w:val="nil"/>
              <w:bottom w:val="nil"/>
              <w:right w:val="nil"/>
            </w:tcBorders>
            <w:shd w:val="clear" w:color="auto" w:fill="auto"/>
            <w:noWrap/>
            <w:vAlign w:val="center"/>
            <w:hideMark/>
          </w:tcPr>
          <w:p w14:paraId="454B8DA7" w14:textId="77777777" w:rsidR="00A27B74" w:rsidRPr="00A27B74" w:rsidRDefault="00A27B74" w:rsidP="00A27B74">
            <w:pPr>
              <w:jc w:val="center"/>
              <w:rPr>
                <w:rFonts w:eastAsia="Times New Roman" w:cs="Times New Roman"/>
                <w:color w:val="000000"/>
                <w:sz w:val="20"/>
                <w:szCs w:val="20"/>
              </w:rPr>
            </w:pPr>
          </w:p>
        </w:tc>
        <w:tc>
          <w:tcPr>
            <w:tcW w:w="851" w:type="dxa"/>
            <w:tcBorders>
              <w:top w:val="nil"/>
              <w:left w:val="nil"/>
              <w:bottom w:val="nil"/>
              <w:right w:val="nil"/>
            </w:tcBorders>
            <w:shd w:val="clear" w:color="auto" w:fill="auto"/>
            <w:noWrap/>
            <w:hideMark/>
          </w:tcPr>
          <w:p w14:paraId="7E8623FE"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16.10</w:t>
            </w:r>
          </w:p>
        </w:tc>
        <w:tc>
          <w:tcPr>
            <w:tcW w:w="850" w:type="dxa"/>
            <w:tcBorders>
              <w:top w:val="nil"/>
              <w:left w:val="nil"/>
              <w:bottom w:val="nil"/>
              <w:right w:val="nil"/>
            </w:tcBorders>
            <w:shd w:val="clear" w:color="auto" w:fill="auto"/>
            <w:noWrap/>
            <w:vAlign w:val="center"/>
            <w:hideMark/>
          </w:tcPr>
          <w:p w14:paraId="7B1FCFCA" w14:textId="77777777" w:rsidR="00A27B74" w:rsidRPr="00A27B74" w:rsidRDefault="00A27B74" w:rsidP="00A27B74">
            <w:pPr>
              <w:jc w:val="center"/>
              <w:rPr>
                <w:rFonts w:eastAsia="Times New Roman" w:cs="Times New Roman"/>
                <w:color w:val="000000"/>
                <w:sz w:val="20"/>
                <w:szCs w:val="20"/>
              </w:rPr>
            </w:pPr>
          </w:p>
        </w:tc>
        <w:tc>
          <w:tcPr>
            <w:tcW w:w="708" w:type="dxa"/>
            <w:tcBorders>
              <w:top w:val="nil"/>
              <w:left w:val="nil"/>
              <w:bottom w:val="nil"/>
              <w:right w:val="nil"/>
            </w:tcBorders>
            <w:shd w:val="clear" w:color="auto" w:fill="auto"/>
            <w:noWrap/>
            <w:vAlign w:val="bottom"/>
            <w:hideMark/>
          </w:tcPr>
          <w:p w14:paraId="0E7376CA" w14:textId="160453BD" w:rsidR="00A27B74" w:rsidRPr="00A27B74" w:rsidRDefault="00A27B74" w:rsidP="00A27B74">
            <w:pPr>
              <w:jc w:val="center"/>
              <w:rPr>
                <w:rFonts w:eastAsia="Times New Roman" w:cs="Times New Roman"/>
                <w:sz w:val="20"/>
                <w:szCs w:val="20"/>
              </w:rPr>
            </w:pPr>
            <w:r w:rsidRPr="00A27B74">
              <w:rPr>
                <w:rFonts w:cs="Times New Roman"/>
                <w:color w:val="000000"/>
                <w:sz w:val="20"/>
                <w:szCs w:val="20"/>
              </w:rPr>
              <w:t>0.67</w:t>
            </w:r>
          </w:p>
        </w:tc>
        <w:tc>
          <w:tcPr>
            <w:tcW w:w="567" w:type="dxa"/>
            <w:tcBorders>
              <w:top w:val="nil"/>
              <w:left w:val="nil"/>
              <w:bottom w:val="nil"/>
              <w:right w:val="nil"/>
            </w:tcBorders>
            <w:vAlign w:val="bottom"/>
          </w:tcPr>
          <w:p w14:paraId="7EA0E757" w14:textId="3F0D323B" w:rsidR="00A27B74" w:rsidRPr="00A27B74" w:rsidRDefault="00A27B74" w:rsidP="00A27B74">
            <w:pPr>
              <w:jc w:val="center"/>
              <w:rPr>
                <w:rFonts w:eastAsia="Times New Roman" w:cs="Times New Roman"/>
                <w:sz w:val="20"/>
                <w:szCs w:val="20"/>
              </w:rPr>
            </w:pPr>
            <w:r w:rsidRPr="00A27B74">
              <w:rPr>
                <w:rFonts w:cs="Times New Roman"/>
                <w:color w:val="000000"/>
                <w:sz w:val="20"/>
                <w:szCs w:val="20"/>
              </w:rPr>
              <w:t>0.35</w:t>
            </w:r>
          </w:p>
        </w:tc>
      </w:tr>
      <w:tr w:rsidR="00A27B74" w:rsidRPr="00A27B74" w14:paraId="72F2752A"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5F64ABB4"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1997</w:t>
            </w:r>
          </w:p>
        </w:tc>
        <w:tc>
          <w:tcPr>
            <w:tcW w:w="944" w:type="dxa"/>
            <w:tcBorders>
              <w:top w:val="nil"/>
              <w:left w:val="single" w:sz="4" w:space="0" w:color="auto"/>
              <w:bottom w:val="nil"/>
              <w:right w:val="nil"/>
            </w:tcBorders>
            <w:shd w:val="clear" w:color="auto" w:fill="auto"/>
            <w:noWrap/>
            <w:vAlign w:val="center"/>
            <w:hideMark/>
          </w:tcPr>
          <w:p w14:paraId="341BFA53"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370017</w:t>
            </w:r>
          </w:p>
        </w:tc>
        <w:tc>
          <w:tcPr>
            <w:tcW w:w="850" w:type="dxa"/>
            <w:tcBorders>
              <w:top w:val="nil"/>
              <w:left w:val="nil"/>
              <w:bottom w:val="nil"/>
              <w:right w:val="nil"/>
            </w:tcBorders>
            <w:shd w:val="clear" w:color="auto" w:fill="auto"/>
            <w:noWrap/>
            <w:vAlign w:val="center"/>
            <w:hideMark/>
          </w:tcPr>
          <w:p w14:paraId="305F0524" w14:textId="77777777" w:rsidR="00A27B74" w:rsidRPr="00A27B74" w:rsidRDefault="00A27B74" w:rsidP="00A27B74">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4854F864" w14:textId="77777777" w:rsidR="00A27B74" w:rsidRPr="00A27B74" w:rsidRDefault="00A27B74" w:rsidP="00A27B74">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7EC9E4A6" w14:textId="77777777" w:rsidR="00A27B74" w:rsidRPr="00A27B74" w:rsidRDefault="00A27B74" w:rsidP="00A27B74">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2255A9B8" w14:textId="77777777" w:rsidR="00A27B74" w:rsidRPr="00A27B74" w:rsidRDefault="00A27B74" w:rsidP="00A27B74">
            <w:pPr>
              <w:jc w:val="center"/>
              <w:rPr>
                <w:rFonts w:eastAsia="Times New Roman" w:cs="Times New Roman"/>
                <w:sz w:val="20"/>
                <w:szCs w:val="20"/>
              </w:rPr>
            </w:pPr>
          </w:p>
        </w:tc>
        <w:tc>
          <w:tcPr>
            <w:tcW w:w="850" w:type="dxa"/>
            <w:tcBorders>
              <w:top w:val="nil"/>
              <w:left w:val="nil"/>
              <w:bottom w:val="nil"/>
              <w:right w:val="nil"/>
            </w:tcBorders>
            <w:shd w:val="clear" w:color="000000" w:fill="FFFFFF"/>
            <w:noWrap/>
            <w:hideMark/>
          </w:tcPr>
          <w:p w14:paraId="4B5CC399"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3.65</w:t>
            </w:r>
          </w:p>
        </w:tc>
        <w:tc>
          <w:tcPr>
            <w:tcW w:w="850" w:type="dxa"/>
            <w:tcBorders>
              <w:top w:val="nil"/>
              <w:left w:val="nil"/>
              <w:bottom w:val="nil"/>
              <w:right w:val="nil"/>
            </w:tcBorders>
            <w:shd w:val="clear" w:color="auto" w:fill="auto"/>
            <w:noWrap/>
            <w:vAlign w:val="center"/>
            <w:hideMark/>
          </w:tcPr>
          <w:p w14:paraId="40C8908F" w14:textId="77777777" w:rsidR="00A27B74" w:rsidRPr="00A27B74" w:rsidRDefault="00A27B74" w:rsidP="00A27B74">
            <w:pPr>
              <w:jc w:val="center"/>
              <w:rPr>
                <w:rFonts w:eastAsia="Times New Roman" w:cs="Times New Roman"/>
                <w:color w:val="000000"/>
                <w:sz w:val="20"/>
                <w:szCs w:val="20"/>
              </w:rPr>
            </w:pPr>
          </w:p>
        </w:tc>
        <w:tc>
          <w:tcPr>
            <w:tcW w:w="851" w:type="dxa"/>
            <w:tcBorders>
              <w:top w:val="nil"/>
              <w:left w:val="nil"/>
              <w:bottom w:val="nil"/>
              <w:right w:val="nil"/>
            </w:tcBorders>
            <w:shd w:val="clear" w:color="auto" w:fill="auto"/>
            <w:noWrap/>
            <w:hideMark/>
          </w:tcPr>
          <w:p w14:paraId="695E9ED4"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11.69</w:t>
            </w:r>
          </w:p>
        </w:tc>
        <w:tc>
          <w:tcPr>
            <w:tcW w:w="850" w:type="dxa"/>
            <w:tcBorders>
              <w:top w:val="nil"/>
              <w:left w:val="nil"/>
              <w:bottom w:val="nil"/>
              <w:right w:val="nil"/>
            </w:tcBorders>
            <w:shd w:val="clear" w:color="auto" w:fill="auto"/>
            <w:noWrap/>
            <w:vAlign w:val="center"/>
            <w:hideMark/>
          </w:tcPr>
          <w:p w14:paraId="6E0025E5" w14:textId="77777777" w:rsidR="00A27B74" w:rsidRPr="00A27B74" w:rsidRDefault="00A27B74" w:rsidP="00A27B74">
            <w:pPr>
              <w:jc w:val="center"/>
              <w:rPr>
                <w:rFonts w:eastAsia="Times New Roman" w:cs="Times New Roman"/>
                <w:color w:val="000000"/>
                <w:sz w:val="20"/>
                <w:szCs w:val="20"/>
              </w:rPr>
            </w:pPr>
          </w:p>
        </w:tc>
        <w:tc>
          <w:tcPr>
            <w:tcW w:w="708" w:type="dxa"/>
            <w:tcBorders>
              <w:top w:val="nil"/>
              <w:left w:val="nil"/>
              <w:bottom w:val="nil"/>
              <w:right w:val="nil"/>
            </w:tcBorders>
            <w:shd w:val="clear" w:color="auto" w:fill="auto"/>
            <w:noWrap/>
            <w:vAlign w:val="bottom"/>
            <w:hideMark/>
          </w:tcPr>
          <w:p w14:paraId="16BABE33" w14:textId="784CE097" w:rsidR="00A27B74" w:rsidRPr="00A27B74" w:rsidRDefault="00A27B74" w:rsidP="00A27B74">
            <w:pPr>
              <w:jc w:val="center"/>
              <w:rPr>
                <w:rFonts w:eastAsia="Times New Roman" w:cs="Times New Roman"/>
                <w:sz w:val="20"/>
                <w:szCs w:val="20"/>
              </w:rPr>
            </w:pPr>
            <w:r w:rsidRPr="00A27B74">
              <w:rPr>
                <w:rFonts w:cs="Times New Roman"/>
                <w:color w:val="000000"/>
                <w:sz w:val="20"/>
                <w:szCs w:val="20"/>
              </w:rPr>
              <w:t>1.34</w:t>
            </w:r>
          </w:p>
        </w:tc>
        <w:tc>
          <w:tcPr>
            <w:tcW w:w="567" w:type="dxa"/>
            <w:tcBorders>
              <w:top w:val="nil"/>
              <w:left w:val="nil"/>
              <w:bottom w:val="nil"/>
              <w:right w:val="nil"/>
            </w:tcBorders>
            <w:vAlign w:val="bottom"/>
          </w:tcPr>
          <w:p w14:paraId="151F75AF" w14:textId="3850F4EC" w:rsidR="00A27B74" w:rsidRPr="00A27B74" w:rsidRDefault="00A27B74" w:rsidP="00A27B74">
            <w:pPr>
              <w:jc w:val="center"/>
              <w:rPr>
                <w:rFonts w:eastAsia="Times New Roman" w:cs="Times New Roman"/>
                <w:sz w:val="20"/>
                <w:szCs w:val="20"/>
              </w:rPr>
            </w:pPr>
            <w:r w:rsidRPr="00A27B74">
              <w:rPr>
                <w:rFonts w:cs="Times New Roman"/>
                <w:color w:val="000000"/>
                <w:sz w:val="20"/>
                <w:szCs w:val="20"/>
              </w:rPr>
              <w:t>0.36</w:t>
            </w:r>
          </w:p>
        </w:tc>
      </w:tr>
      <w:tr w:rsidR="00A27B74" w:rsidRPr="00A27B74" w14:paraId="41D58E2F"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5A85CE1B"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1998</w:t>
            </w:r>
          </w:p>
        </w:tc>
        <w:tc>
          <w:tcPr>
            <w:tcW w:w="944" w:type="dxa"/>
            <w:tcBorders>
              <w:top w:val="nil"/>
              <w:left w:val="single" w:sz="4" w:space="0" w:color="auto"/>
              <w:bottom w:val="nil"/>
              <w:right w:val="nil"/>
            </w:tcBorders>
            <w:shd w:val="clear" w:color="auto" w:fill="auto"/>
            <w:noWrap/>
            <w:vAlign w:val="center"/>
            <w:hideMark/>
          </w:tcPr>
          <w:p w14:paraId="5A40D9C4"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176364</w:t>
            </w:r>
          </w:p>
        </w:tc>
        <w:tc>
          <w:tcPr>
            <w:tcW w:w="850" w:type="dxa"/>
            <w:tcBorders>
              <w:top w:val="nil"/>
              <w:left w:val="nil"/>
              <w:bottom w:val="nil"/>
              <w:right w:val="nil"/>
            </w:tcBorders>
            <w:shd w:val="clear" w:color="auto" w:fill="auto"/>
            <w:noWrap/>
            <w:vAlign w:val="center"/>
            <w:hideMark/>
          </w:tcPr>
          <w:p w14:paraId="04EF2CFE" w14:textId="77777777" w:rsidR="00A27B74" w:rsidRPr="00A27B74" w:rsidRDefault="00A27B74" w:rsidP="00A27B74">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669DB841" w14:textId="77777777" w:rsidR="00A27B74" w:rsidRPr="00A27B74" w:rsidRDefault="00A27B74" w:rsidP="00A27B74">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4BB2875B" w14:textId="77777777" w:rsidR="00A27B74" w:rsidRPr="00A27B74" w:rsidRDefault="00A27B74" w:rsidP="00A27B74">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1AFF7D8F" w14:textId="77777777" w:rsidR="00A27B74" w:rsidRPr="00A27B74" w:rsidRDefault="00A27B74" w:rsidP="00A27B74">
            <w:pPr>
              <w:jc w:val="center"/>
              <w:rPr>
                <w:rFonts w:eastAsia="Times New Roman" w:cs="Times New Roman"/>
                <w:sz w:val="20"/>
                <w:szCs w:val="20"/>
              </w:rPr>
            </w:pPr>
          </w:p>
        </w:tc>
        <w:tc>
          <w:tcPr>
            <w:tcW w:w="850" w:type="dxa"/>
            <w:tcBorders>
              <w:top w:val="nil"/>
              <w:left w:val="nil"/>
              <w:bottom w:val="nil"/>
              <w:right w:val="nil"/>
            </w:tcBorders>
            <w:shd w:val="clear" w:color="000000" w:fill="FFFFFF"/>
            <w:noWrap/>
            <w:hideMark/>
          </w:tcPr>
          <w:p w14:paraId="5680A613"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0.98</w:t>
            </w:r>
          </w:p>
        </w:tc>
        <w:tc>
          <w:tcPr>
            <w:tcW w:w="850" w:type="dxa"/>
            <w:tcBorders>
              <w:top w:val="nil"/>
              <w:left w:val="nil"/>
              <w:bottom w:val="nil"/>
              <w:right w:val="nil"/>
            </w:tcBorders>
            <w:shd w:val="clear" w:color="auto" w:fill="auto"/>
            <w:noWrap/>
            <w:vAlign w:val="center"/>
            <w:hideMark/>
          </w:tcPr>
          <w:p w14:paraId="206FF98D" w14:textId="77777777" w:rsidR="00A27B74" w:rsidRPr="00A27B74" w:rsidRDefault="00A27B74" w:rsidP="00A27B74">
            <w:pPr>
              <w:jc w:val="center"/>
              <w:rPr>
                <w:rFonts w:eastAsia="Times New Roman" w:cs="Times New Roman"/>
                <w:color w:val="000000"/>
                <w:sz w:val="20"/>
                <w:szCs w:val="20"/>
              </w:rPr>
            </w:pPr>
          </w:p>
        </w:tc>
        <w:tc>
          <w:tcPr>
            <w:tcW w:w="851" w:type="dxa"/>
            <w:tcBorders>
              <w:top w:val="nil"/>
              <w:left w:val="nil"/>
              <w:bottom w:val="nil"/>
              <w:right w:val="nil"/>
            </w:tcBorders>
            <w:shd w:val="clear" w:color="auto" w:fill="auto"/>
            <w:noWrap/>
            <w:hideMark/>
          </w:tcPr>
          <w:p w14:paraId="02C5571D"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12.47</w:t>
            </w:r>
          </w:p>
        </w:tc>
        <w:tc>
          <w:tcPr>
            <w:tcW w:w="850" w:type="dxa"/>
            <w:tcBorders>
              <w:top w:val="nil"/>
              <w:left w:val="nil"/>
              <w:bottom w:val="nil"/>
              <w:right w:val="nil"/>
            </w:tcBorders>
            <w:shd w:val="clear" w:color="auto" w:fill="auto"/>
            <w:noWrap/>
            <w:vAlign w:val="center"/>
            <w:hideMark/>
          </w:tcPr>
          <w:p w14:paraId="67ABB28C" w14:textId="77777777" w:rsidR="00A27B74" w:rsidRPr="00A27B74" w:rsidRDefault="00A27B74" w:rsidP="00A27B74">
            <w:pPr>
              <w:jc w:val="center"/>
              <w:rPr>
                <w:rFonts w:eastAsia="Times New Roman" w:cs="Times New Roman"/>
                <w:color w:val="000000"/>
                <w:sz w:val="20"/>
                <w:szCs w:val="20"/>
              </w:rPr>
            </w:pPr>
          </w:p>
        </w:tc>
        <w:tc>
          <w:tcPr>
            <w:tcW w:w="708" w:type="dxa"/>
            <w:tcBorders>
              <w:top w:val="nil"/>
              <w:left w:val="nil"/>
              <w:bottom w:val="nil"/>
              <w:right w:val="nil"/>
            </w:tcBorders>
            <w:shd w:val="clear" w:color="auto" w:fill="auto"/>
            <w:noWrap/>
            <w:vAlign w:val="bottom"/>
            <w:hideMark/>
          </w:tcPr>
          <w:p w14:paraId="40ED9BD9" w14:textId="14D0C326" w:rsidR="00A27B74" w:rsidRPr="00A27B74" w:rsidRDefault="00A27B74" w:rsidP="00A27B74">
            <w:pPr>
              <w:jc w:val="center"/>
              <w:rPr>
                <w:rFonts w:eastAsia="Times New Roman" w:cs="Times New Roman"/>
                <w:sz w:val="20"/>
                <w:szCs w:val="20"/>
              </w:rPr>
            </w:pPr>
            <w:r w:rsidRPr="00A27B74">
              <w:rPr>
                <w:rFonts w:cs="Times New Roman"/>
                <w:color w:val="000000"/>
                <w:sz w:val="20"/>
                <w:szCs w:val="20"/>
              </w:rPr>
              <w:t>0.79</w:t>
            </w:r>
          </w:p>
        </w:tc>
        <w:tc>
          <w:tcPr>
            <w:tcW w:w="567" w:type="dxa"/>
            <w:tcBorders>
              <w:top w:val="nil"/>
              <w:left w:val="nil"/>
              <w:bottom w:val="nil"/>
              <w:right w:val="nil"/>
            </w:tcBorders>
            <w:vAlign w:val="bottom"/>
          </w:tcPr>
          <w:p w14:paraId="7680AF64" w14:textId="27DB523C" w:rsidR="00A27B74" w:rsidRPr="00A27B74" w:rsidRDefault="00A27B74" w:rsidP="00A27B74">
            <w:pPr>
              <w:jc w:val="center"/>
              <w:rPr>
                <w:rFonts w:eastAsia="Times New Roman" w:cs="Times New Roman"/>
                <w:sz w:val="20"/>
                <w:szCs w:val="20"/>
              </w:rPr>
            </w:pPr>
            <w:r w:rsidRPr="00A27B74">
              <w:rPr>
                <w:rFonts w:cs="Times New Roman"/>
                <w:color w:val="000000"/>
                <w:sz w:val="20"/>
                <w:szCs w:val="20"/>
              </w:rPr>
              <w:t>0.37</w:t>
            </w:r>
          </w:p>
        </w:tc>
      </w:tr>
      <w:tr w:rsidR="00A27B74" w:rsidRPr="00A27B74" w14:paraId="6C2B2EBC"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38BC687B"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1999</w:t>
            </w:r>
          </w:p>
        </w:tc>
        <w:tc>
          <w:tcPr>
            <w:tcW w:w="944" w:type="dxa"/>
            <w:tcBorders>
              <w:top w:val="nil"/>
              <w:left w:val="single" w:sz="4" w:space="0" w:color="auto"/>
              <w:bottom w:val="nil"/>
              <w:right w:val="nil"/>
            </w:tcBorders>
            <w:shd w:val="clear" w:color="auto" w:fill="auto"/>
            <w:noWrap/>
            <w:vAlign w:val="center"/>
            <w:hideMark/>
          </w:tcPr>
          <w:p w14:paraId="2F01147F"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176498</w:t>
            </w:r>
          </w:p>
        </w:tc>
        <w:tc>
          <w:tcPr>
            <w:tcW w:w="850" w:type="dxa"/>
            <w:tcBorders>
              <w:top w:val="nil"/>
              <w:left w:val="nil"/>
              <w:bottom w:val="nil"/>
              <w:right w:val="nil"/>
            </w:tcBorders>
            <w:shd w:val="clear" w:color="auto" w:fill="auto"/>
            <w:noWrap/>
            <w:vAlign w:val="center"/>
            <w:hideMark/>
          </w:tcPr>
          <w:p w14:paraId="577C0F7F" w14:textId="77777777" w:rsidR="00A27B74" w:rsidRPr="00A27B74" w:rsidRDefault="00A27B74" w:rsidP="00A27B74">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4D6B604A" w14:textId="77777777" w:rsidR="00A27B74" w:rsidRPr="00A27B74" w:rsidRDefault="00A27B74" w:rsidP="00A27B74">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2B59D8F7" w14:textId="77777777" w:rsidR="00A27B74" w:rsidRPr="00A27B74" w:rsidRDefault="00A27B74" w:rsidP="00A27B74">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30E54CA7" w14:textId="77777777" w:rsidR="00A27B74" w:rsidRPr="00A27B74" w:rsidRDefault="00A27B74" w:rsidP="00A27B74">
            <w:pPr>
              <w:jc w:val="center"/>
              <w:rPr>
                <w:rFonts w:eastAsia="Times New Roman" w:cs="Times New Roman"/>
                <w:sz w:val="20"/>
                <w:szCs w:val="20"/>
              </w:rPr>
            </w:pPr>
          </w:p>
        </w:tc>
        <w:tc>
          <w:tcPr>
            <w:tcW w:w="850" w:type="dxa"/>
            <w:tcBorders>
              <w:top w:val="nil"/>
              <w:left w:val="nil"/>
              <w:bottom w:val="nil"/>
              <w:right w:val="nil"/>
            </w:tcBorders>
            <w:shd w:val="clear" w:color="000000" w:fill="FFFFFF"/>
            <w:noWrap/>
            <w:hideMark/>
          </w:tcPr>
          <w:p w14:paraId="67BA8319"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0.82</w:t>
            </w:r>
          </w:p>
        </w:tc>
        <w:tc>
          <w:tcPr>
            <w:tcW w:w="850" w:type="dxa"/>
            <w:tcBorders>
              <w:top w:val="nil"/>
              <w:left w:val="nil"/>
              <w:bottom w:val="nil"/>
              <w:right w:val="nil"/>
            </w:tcBorders>
            <w:shd w:val="clear" w:color="auto" w:fill="auto"/>
            <w:noWrap/>
            <w:vAlign w:val="center"/>
            <w:hideMark/>
          </w:tcPr>
          <w:p w14:paraId="79444D84" w14:textId="77777777" w:rsidR="00A27B74" w:rsidRPr="00A27B74" w:rsidRDefault="00A27B74" w:rsidP="00A27B74">
            <w:pPr>
              <w:jc w:val="center"/>
              <w:rPr>
                <w:rFonts w:eastAsia="Times New Roman" w:cs="Times New Roman"/>
                <w:color w:val="000000"/>
                <w:sz w:val="20"/>
                <w:szCs w:val="20"/>
              </w:rPr>
            </w:pPr>
          </w:p>
        </w:tc>
        <w:tc>
          <w:tcPr>
            <w:tcW w:w="851" w:type="dxa"/>
            <w:tcBorders>
              <w:top w:val="nil"/>
              <w:left w:val="nil"/>
              <w:bottom w:val="nil"/>
              <w:right w:val="nil"/>
            </w:tcBorders>
            <w:shd w:val="clear" w:color="auto" w:fill="auto"/>
            <w:noWrap/>
            <w:hideMark/>
          </w:tcPr>
          <w:p w14:paraId="4C5EAF52"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12.57</w:t>
            </w:r>
          </w:p>
        </w:tc>
        <w:tc>
          <w:tcPr>
            <w:tcW w:w="850" w:type="dxa"/>
            <w:tcBorders>
              <w:top w:val="nil"/>
              <w:left w:val="nil"/>
              <w:bottom w:val="nil"/>
              <w:right w:val="nil"/>
            </w:tcBorders>
            <w:shd w:val="clear" w:color="auto" w:fill="auto"/>
            <w:noWrap/>
            <w:vAlign w:val="center"/>
            <w:hideMark/>
          </w:tcPr>
          <w:p w14:paraId="6778CC0E" w14:textId="77777777" w:rsidR="00A27B74" w:rsidRPr="00A27B74" w:rsidRDefault="00A27B74" w:rsidP="00A27B74">
            <w:pPr>
              <w:jc w:val="center"/>
              <w:rPr>
                <w:rFonts w:eastAsia="Times New Roman" w:cs="Times New Roman"/>
                <w:color w:val="000000"/>
                <w:sz w:val="20"/>
                <w:szCs w:val="20"/>
              </w:rPr>
            </w:pPr>
          </w:p>
        </w:tc>
        <w:tc>
          <w:tcPr>
            <w:tcW w:w="708" w:type="dxa"/>
            <w:tcBorders>
              <w:top w:val="nil"/>
              <w:left w:val="nil"/>
              <w:bottom w:val="nil"/>
              <w:right w:val="nil"/>
            </w:tcBorders>
            <w:shd w:val="clear" w:color="auto" w:fill="auto"/>
            <w:noWrap/>
            <w:vAlign w:val="bottom"/>
            <w:hideMark/>
          </w:tcPr>
          <w:p w14:paraId="20392B2D" w14:textId="23EEA1F0" w:rsidR="00A27B74" w:rsidRPr="00A27B74" w:rsidRDefault="00A27B74" w:rsidP="00A27B74">
            <w:pPr>
              <w:jc w:val="center"/>
              <w:rPr>
                <w:rFonts w:eastAsia="Times New Roman" w:cs="Times New Roman"/>
                <w:sz w:val="20"/>
                <w:szCs w:val="20"/>
              </w:rPr>
            </w:pPr>
            <w:r w:rsidRPr="00A27B74">
              <w:rPr>
                <w:rFonts w:cs="Times New Roman"/>
                <w:color w:val="000000"/>
                <w:sz w:val="20"/>
                <w:szCs w:val="20"/>
              </w:rPr>
              <w:t>0.50</w:t>
            </w:r>
          </w:p>
        </w:tc>
        <w:tc>
          <w:tcPr>
            <w:tcW w:w="567" w:type="dxa"/>
            <w:tcBorders>
              <w:top w:val="nil"/>
              <w:left w:val="nil"/>
              <w:bottom w:val="nil"/>
              <w:right w:val="nil"/>
            </w:tcBorders>
            <w:vAlign w:val="bottom"/>
          </w:tcPr>
          <w:p w14:paraId="4C3A1B03" w14:textId="14C73B5F" w:rsidR="00A27B74" w:rsidRPr="00A27B74" w:rsidRDefault="00A27B74" w:rsidP="00A27B74">
            <w:pPr>
              <w:jc w:val="center"/>
              <w:rPr>
                <w:rFonts w:eastAsia="Times New Roman" w:cs="Times New Roman"/>
                <w:sz w:val="20"/>
                <w:szCs w:val="20"/>
              </w:rPr>
            </w:pPr>
            <w:r w:rsidRPr="00A27B74">
              <w:rPr>
                <w:rFonts w:cs="Times New Roman"/>
                <w:color w:val="000000"/>
                <w:sz w:val="20"/>
                <w:szCs w:val="20"/>
              </w:rPr>
              <w:t>0.39</w:t>
            </w:r>
          </w:p>
        </w:tc>
      </w:tr>
      <w:tr w:rsidR="00A27B74" w:rsidRPr="00A27B74" w14:paraId="73A125DF"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4FACCAAC"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2000</w:t>
            </w:r>
          </w:p>
        </w:tc>
        <w:tc>
          <w:tcPr>
            <w:tcW w:w="944" w:type="dxa"/>
            <w:tcBorders>
              <w:top w:val="nil"/>
              <w:left w:val="single" w:sz="4" w:space="0" w:color="auto"/>
              <w:bottom w:val="nil"/>
              <w:right w:val="nil"/>
            </w:tcBorders>
            <w:shd w:val="clear" w:color="auto" w:fill="auto"/>
            <w:noWrap/>
            <w:vAlign w:val="center"/>
            <w:hideMark/>
          </w:tcPr>
          <w:p w14:paraId="32E80360"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286186</w:t>
            </w:r>
          </w:p>
        </w:tc>
        <w:tc>
          <w:tcPr>
            <w:tcW w:w="850" w:type="dxa"/>
            <w:tcBorders>
              <w:top w:val="nil"/>
              <w:left w:val="nil"/>
              <w:bottom w:val="nil"/>
              <w:right w:val="nil"/>
            </w:tcBorders>
            <w:shd w:val="clear" w:color="auto" w:fill="auto"/>
            <w:noWrap/>
            <w:vAlign w:val="center"/>
            <w:hideMark/>
          </w:tcPr>
          <w:p w14:paraId="09D63A04" w14:textId="77777777" w:rsidR="00A27B74" w:rsidRPr="00A27B74" w:rsidRDefault="00A27B74" w:rsidP="00A27B74">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7A7C7182" w14:textId="77777777" w:rsidR="00A27B74" w:rsidRPr="00A27B74" w:rsidRDefault="00A27B74" w:rsidP="00A27B74">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131B8210" w14:textId="77777777" w:rsidR="00A27B74" w:rsidRPr="00A27B74" w:rsidRDefault="00A27B74" w:rsidP="00A27B74">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215960C7" w14:textId="77777777" w:rsidR="00A27B74" w:rsidRPr="00A27B74" w:rsidRDefault="00A27B74" w:rsidP="00A27B74">
            <w:pPr>
              <w:jc w:val="center"/>
              <w:rPr>
                <w:rFonts w:eastAsia="Times New Roman" w:cs="Times New Roman"/>
                <w:sz w:val="20"/>
                <w:szCs w:val="20"/>
              </w:rPr>
            </w:pPr>
          </w:p>
        </w:tc>
        <w:tc>
          <w:tcPr>
            <w:tcW w:w="850" w:type="dxa"/>
            <w:tcBorders>
              <w:top w:val="nil"/>
              <w:left w:val="nil"/>
              <w:bottom w:val="nil"/>
              <w:right w:val="nil"/>
            </w:tcBorders>
            <w:shd w:val="clear" w:color="000000" w:fill="FFFFFF"/>
            <w:noWrap/>
            <w:hideMark/>
          </w:tcPr>
          <w:p w14:paraId="7CE27846"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1.24</w:t>
            </w:r>
          </w:p>
        </w:tc>
        <w:tc>
          <w:tcPr>
            <w:tcW w:w="850" w:type="dxa"/>
            <w:tcBorders>
              <w:top w:val="nil"/>
              <w:left w:val="nil"/>
              <w:bottom w:val="nil"/>
              <w:right w:val="nil"/>
            </w:tcBorders>
            <w:shd w:val="clear" w:color="auto" w:fill="auto"/>
            <w:noWrap/>
            <w:vAlign w:val="center"/>
            <w:hideMark/>
          </w:tcPr>
          <w:p w14:paraId="172D084C" w14:textId="77777777" w:rsidR="00A27B74" w:rsidRPr="00A27B74" w:rsidRDefault="00A27B74" w:rsidP="00A27B74">
            <w:pPr>
              <w:jc w:val="center"/>
              <w:rPr>
                <w:rFonts w:eastAsia="Times New Roman" w:cs="Times New Roman"/>
                <w:color w:val="000000"/>
                <w:sz w:val="20"/>
                <w:szCs w:val="20"/>
              </w:rPr>
            </w:pPr>
          </w:p>
        </w:tc>
        <w:tc>
          <w:tcPr>
            <w:tcW w:w="851" w:type="dxa"/>
            <w:tcBorders>
              <w:top w:val="nil"/>
              <w:left w:val="nil"/>
              <w:bottom w:val="nil"/>
              <w:right w:val="nil"/>
            </w:tcBorders>
            <w:shd w:val="clear" w:color="auto" w:fill="auto"/>
            <w:noWrap/>
            <w:hideMark/>
          </w:tcPr>
          <w:p w14:paraId="35A4109F"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17.30</w:t>
            </w:r>
          </w:p>
        </w:tc>
        <w:tc>
          <w:tcPr>
            <w:tcW w:w="850" w:type="dxa"/>
            <w:tcBorders>
              <w:top w:val="nil"/>
              <w:left w:val="nil"/>
              <w:bottom w:val="nil"/>
              <w:right w:val="nil"/>
            </w:tcBorders>
            <w:shd w:val="clear" w:color="auto" w:fill="auto"/>
            <w:noWrap/>
            <w:vAlign w:val="center"/>
            <w:hideMark/>
          </w:tcPr>
          <w:p w14:paraId="721E6266" w14:textId="77777777" w:rsidR="00A27B74" w:rsidRPr="00A27B74" w:rsidRDefault="00A27B74" w:rsidP="00A27B74">
            <w:pPr>
              <w:jc w:val="center"/>
              <w:rPr>
                <w:rFonts w:eastAsia="Times New Roman" w:cs="Times New Roman"/>
                <w:color w:val="000000"/>
                <w:sz w:val="20"/>
                <w:szCs w:val="20"/>
              </w:rPr>
            </w:pPr>
          </w:p>
        </w:tc>
        <w:tc>
          <w:tcPr>
            <w:tcW w:w="708" w:type="dxa"/>
            <w:tcBorders>
              <w:top w:val="nil"/>
              <w:left w:val="nil"/>
              <w:bottom w:val="nil"/>
              <w:right w:val="nil"/>
            </w:tcBorders>
            <w:shd w:val="clear" w:color="auto" w:fill="auto"/>
            <w:noWrap/>
            <w:vAlign w:val="bottom"/>
            <w:hideMark/>
          </w:tcPr>
          <w:p w14:paraId="12B1DD91" w14:textId="3A3D746B" w:rsidR="00A27B74" w:rsidRPr="00A27B74" w:rsidRDefault="00A27B74" w:rsidP="00A27B74">
            <w:pPr>
              <w:jc w:val="center"/>
              <w:rPr>
                <w:rFonts w:eastAsia="Times New Roman" w:cs="Times New Roman"/>
                <w:sz w:val="20"/>
                <w:szCs w:val="20"/>
              </w:rPr>
            </w:pPr>
            <w:r w:rsidRPr="00A27B74">
              <w:rPr>
                <w:rFonts w:cs="Times New Roman"/>
                <w:color w:val="000000"/>
                <w:sz w:val="20"/>
                <w:szCs w:val="20"/>
              </w:rPr>
              <w:t>0.91</w:t>
            </w:r>
          </w:p>
        </w:tc>
        <w:tc>
          <w:tcPr>
            <w:tcW w:w="567" w:type="dxa"/>
            <w:tcBorders>
              <w:top w:val="nil"/>
              <w:left w:val="nil"/>
              <w:bottom w:val="nil"/>
              <w:right w:val="nil"/>
            </w:tcBorders>
            <w:vAlign w:val="bottom"/>
          </w:tcPr>
          <w:p w14:paraId="4C8DB68D" w14:textId="62A7FC98" w:rsidR="00A27B74" w:rsidRPr="00A27B74" w:rsidRDefault="00A27B74" w:rsidP="00A27B74">
            <w:pPr>
              <w:jc w:val="center"/>
              <w:rPr>
                <w:rFonts w:eastAsia="Times New Roman" w:cs="Times New Roman"/>
                <w:sz w:val="20"/>
                <w:szCs w:val="20"/>
              </w:rPr>
            </w:pPr>
            <w:r w:rsidRPr="00A27B74">
              <w:rPr>
                <w:rFonts w:cs="Times New Roman"/>
                <w:color w:val="000000"/>
                <w:sz w:val="20"/>
                <w:szCs w:val="20"/>
              </w:rPr>
              <w:t>0.37</w:t>
            </w:r>
          </w:p>
        </w:tc>
      </w:tr>
      <w:tr w:rsidR="00A27B74" w:rsidRPr="00A27B74" w14:paraId="76D37D1A"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0836D660"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2001</w:t>
            </w:r>
          </w:p>
        </w:tc>
        <w:tc>
          <w:tcPr>
            <w:tcW w:w="944" w:type="dxa"/>
            <w:tcBorders>
              <w:top w:val="nil"/>
              <w:left w:val="single" w:sz="4" w:space="0" w:color="auto"/>
              <w:bottom w:val="nil"/>
              <w:right w:val="nil"/>
            </w:tcBorders>
            <w:shd w:val="clear" w:color="auto" w:fill="auto"/>
            <w:noWrap/>
            <w:vAlign w:val="center"/>
            <w:hideMark/>
          </w:tcPr>
          <w:p w14:paraId="3ACAC5D1"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370823</w:t>
            </w:r>
          </w:p>
        </w:tc>
        <w:tc>
          <w:tcPr>
            <w:tcW w:w="850" w:type="dxa"/>
            <w:tcBorders>
              <w:top w:val="nil"/>
              <w:left w:val="nil"/>
              <w:bottom w:val="nil"/>
              <w:right w:val="nil"/>
            </w:tcBorders>
            <w:shd w:val="clear" w:color="auto" w:fill="auto"/>
            <w:noWrap/>
            <w:vAlign w:val="center"/>
            <w:hideMark/>
          </w:tcPr>
          <w:p w14:paraId="1013AB76" w14:textId="77777777" w:rsidR="00A27B74" w:rsidRPr="00A27B74" w:rsidRDefault="00A27B74" w:rsidP="00A27B74">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5DA57ABF" w14:textId="77777777" w:rsidR="00A27B74" w:rsidRPr="00A27B74" w:rsidRDefault="00A27B74" w:rsidP="00A27B74">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3062EA06" w14:textId="77777777" w:rsidR="00A27B74" w:rsidRPr="00A27B74" w:rsidRDefault="00A27B74" w:rsidP="00A27B74">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5DB8AC96" w14:textId="77777777" w:rsidR="00A27B74" w:rsidRPr="00A27B74" w:rsidRDefault="00A27B74" w:rsidP="00A27B74">
            <w:pPr>
              <w:jc w:val="center"/>
              <w:rPr>
                <w:rFonts w:eastAsia="Times New Roman" w:cs="Times New Roman"/>
                <w:sz w:val="20"/>
                <w:szCs w:val="20"/>
              </w:rPr>
            </w:pPr>
          </w:p>
        </w:tc>
        <w:tc>
          <w:tcPr>
            <w:tcW w:w="850" w:type="dxa"/>
            <w:tcBorders>
              <w:top w:val="nil"/>
              <w:left w:val="nil"/>
              <w:bottom w:val="nil"/>
              <w:right w:val="nil"/>
            </w:tcBorders>
            <w:shd w:val="clear" w:color="000000" w:fill="FFFFFF"/>
            <w:noWrap/>
            <w:hideMark/>
          </w:tcPr>
          <w:p w14:paraId="10C1F07B"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1.63</w:t>
            </w:r>
          </w:p>
        </w:tc>
        <w:tc>
          <w:tcPr>
            <w:tcW w:w="850" w:type="dxa"/>
            <w:tcBorders>
              <w:top w:val="nil"/>
              <w:left w:val="nil"/>
              <w:bottom w:val="nil"/>
              <w:right w:val="nil"/>
            </w:tcBorders>
            <w:shd w:val="clear" w:color="auto" w:fill="auto"/>
            <w:noWrap/>
            <w:hideMark/>
          </w:tcPr>
          <w:p w14:paraId="7B334711"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7.75</w:t>
            </w:r>
          </w:p>
        </w:tc>
        <w:tc>
          <w:tcPr>
            <w:tcW w:w="851" w:type="dxa"/>
            <w:tcBorders>
              <w:top w:val="nil"/>
              <w:left w:val="nil"/>
              <w:bottom w:val="nil"/>
              <w:right w:val="nil"/>
            </w:tcBorders>
            <w:shd w:val="clear" w:color="auto" w:fill="auto"/>
            <w:noWrap/>
            <w:hideMark/>
          </w:tcPr>
          <w:p w14:paraId="793A53B4"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21.09</w:t>
            </w:r>
          </w:p>
        </w:tc>
        <w:tc>
          <w:tcPr>
            <w:tcW w:w="850" w:type="dxa"/>
            <w:tcBorders>
              <w:top w:val="nil"/>
              <w:left w:val="nil"/>
              <w:bottom w:val="nil"/>
              <w:right w:val="nil"/>
            </w:tcBorders>
            <w:shd w:val="clear" w:color="auto" w:fill="auto"/>
            <w:noWrap/>
            <w:hideMark/>
          </w:tcPr>
          <w:p w14:paraId="4DAA1C65"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1.57</w:t>
            </w:r>
          </w:p>
        </w:tc>
        <w:tc>
          <w:tcPr>
            <w:tcW w:w="708" w:type="dxa"/>
            <w:tcBorders>
              <w:top w:val="nil"/>
              <w:left w:val="nil"/>
              <w:bottom w:val="nil"/>
              <w:right w:val="nil"/>
            </w:tcBorders>
            <w:shd w:val="clear" w:color="auto" w:fill="auto"/>
            <w:vAlign w:val="bottom"/>
            <w:hideMark/>
          </w:tcPr>
          <w:p w14:paraId="12104036" w14:textId="415E5888" w:rsidR="00A27B74" w:rsidRPr="00A27B74" w:rsidRDefault="00A27B74" w:rsidP="00A27B74">
            <w:pPr>
              <w:jc w:val="center"/>
              <w:rPr>
                <w:rFonts w:eastAsia="Times New Roman" w:cs="Times New Roman"/>
                <w:color w:val="000000"/>
                <w:sz w:val="20"/>
                <w:szCs w:val="20"/>
              </w:rPr>
            </w:pPr>
            <w:r w:rsidRPr="00A27B74">
              <w:rPr>
                <w:rFonts w:cs="Times New Roman"/>
                <w:color w:val="000000"/>
                <w:sz w:val="20"/>
                <w:szCs w:val="20"/>
              </w:rPr>
              <w:t>0.90</w:t>
            </w:r>
          </w:p>
        </w:tc>
        <w:tc>
          <w:tcPr>
            <w:tcW w:w="567" w:type="dxa"/>
            <w:tcBorders>
              <w:top w:val="nil"/>
              <w:left w:val="nil"/>
              <w:bottom w:val="nil"/>
              <w:right w:val="nil"/>
            </w:tcBorders>
            <w:vAlign w:val="bottom"/>
          </w:tcPr>
          <w:p w14:paraId="147C1237" w14:textId="5B7741C8" w:rsidR="00A27B74" w:rsidRPr="00A27B74" w:rsidRDefault="00A27B74" w:rsidP="00A27B74">
            <w:pPr>
              <w:jc w:val="center"/>
              <w:rPr>
                <w:rFonts w:cs="Times New Roman"/>
                <w:sz w:val="20"/>
                <w:szCs w:val="20"/>
              </w:rPr>
            </w:pPr>
            <w:r w:rsidRPr="00A27B74">
              <w:rPr>
                <w:rFonts w:cs="Times New Roman"/>
                <w:color w:val="000000"/>
                <w:sz w:val="20"/>
                <w:szCs w:val="20"/>
              </w:rPr>
              <w:t>0.29</w:t>
            </w:r>
          </w:p>
        </w:tc>
      </w:tr>
      <w:tr w:rsidR="00A27B74" w:rsidRPr="00A27B74" w14:paraId="27E2AD08"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2A734655"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2002</w:t>
            </w:r>
          </w:p>
        </w:tc>
        <w:tc>
          <w:tcPr>
            <w:tcW w:w="944" w:type="dxa"/>
            <w:tcBorders>
              <w:top w:val="nil"/>
              <w:left w:val="single" w:sz="4" w:space="0" w:color="auto"/>
              <w:bottom w:val="nil"/>
              <w:right w:val="nil"/>
            </w:tcBorders>
            <w:shd w:val="clear" w:color="auto" w:fill="auto"/>
            <w:noWrap/>
            <w:vAlign w:val="center"/>
            <w:hideMark/>
          </w:tcPr>
          <w:p w14:paraId="235DF655"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328362</w:t>
            </w:r>
          </w:p>
        </w:tc>
        <w:tc>
          <w:tcPr>
            <w:tcW w:w="850" w:type="dxa"/>
            <w:tcBorders>
              <w:top w:val="nil"/>
              <w:left w:val="nil"/>
              <w:bottom w:val="nil"/>
              <w:right w:val="nil"/>
            </w:tcBorders>
            <w:shd w:val="clear" w:color="auto" w:fill="auto"/>
            <w:noWrap/>
            <w:vAlign w:val="center"/>
            <w:hideMark/>
          </w:tcPr>
          <w:p w14:paraId="66BFF158" w14:textId="77777777" w:rsidR="00A27B74" w:rsidRPr="00A27B74" w:rsidRDefault="00A27B74" w:rsidP="00A27B74">
            <w:pPr>
              <w:jc w:val="center"/>
              <w:rPr>
                <w:rFonts w:eastAsia="Times New Roman" w:cs="Times New Roman"/>
                <w:color w:val="000000"/>
                <w:sz w:val="20"/>
                <w:szCs w:val="20"/>
              </w:rPr>
            </w:pPr>
          </w:p>
        </w:tc>
        <w:tc>
          <w:tcPr>
            <w:tcW w:w="709" w:type="dxa"/>
            <w:tcBorders>
              <w:top w:val="nil"/>
              <w:left w:val="nil"/>
              <w:bottom w:val="nil"/>
              <w:right w:val="nil"/>
            </w:tcBorders>
            <w:vAlign w:val="center"/>
          </w:tcPr>
          <w:p w14:paraId="6C9AAE55" w14:textId="77777777" w:rsidR="00A27B74" w:rsidRPr="00A27B74" w:rsidRDefault="00A27B74" w:rsidP="00A27B74">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051EEC44" w14:textId="77777777" w:rsidR="00A27B74" w:rsidRPr="00A27B74" w:rsidRDefault="00A27B74" w:rsidP="00A27B74">
            <w:pPr>
              <w:jc w:val="center"/>
              <w:rPr>
                <w:rFonts w:eastAsia="Times New Roman" w:cs="Times New Roman"/>
                <w:sz w:val="20"/>
                <w:szCs w:val="20"/>
              </w:rPr>
            </w:pPr>
          </w:p>
        </w:tc>
        <w:tc>
          <w:tcPr>
            <w:tcW w:w="851" w:type="dxa"/>
            <w:tcBorders>
              <w:top w:val="nil"/>
              <w:left w:val="nil"/>
              <w:bottom w:val="nil"/>
              <w:right w:val="nil"/>
            </w:tcBorders>
            <w:shd w:val="clear" w:color="auto" w:fill="auto"/>
            <w:noWrap/>
            <w:vAlign w:val="center"/>
            <w:hideMark/>
          </w:tcPr>
          <w:p w14:paraId="0E5AAA13" w14:textId="77777777" w:rsidR="00A27B74" w:rsidRPr="00A27B74" w:rsidRDefault="00A27B74" w:rsidP="00A27B74">
            <w:pPr>
              <w:jc w:val="center"/>
              <w:rPr>
                <w:rFonts w:eastAsia="Times New Roman" w:cs="Times New Roman"/>
                <w:sz w:val="20"/>
                <w:szCs w:val="20"/>
              </w:rPr>
            </w:pPr>
          </w:p>
        </w:tc>
        <w:tc>
          <w:tcPr>
            <w:tcW w:w="850" w:type="dxa"/>
            <w:tcBorders>
              <w:top w:val="nil"/>
              <w:left w:val="nil"/>
              <w:bottom w:val="nil"/>
              <w:right w:val="nil"/>
            </w:tcBorders>
            <w:shd w:val="clear" w:color="000000" w:fill="FFFFFF"/>
            <w:noWrap/>
            <w:hideMark/>
          </w:tcPr>
          <w:p w14:paraId="473B4550"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1.08</w:t>
            </w:r>
          </w:p>
        </w:tc>
        <w:tc>
          <w:tcPr>
            <w:tcW w:w="850" w:type="dxa"/>
            <w:tcBorders>
              <w:top w:val="nil"/>
              <w:left w:val="nil"/>
              <w:bottom w:val="nil"/>
              <w:right w:val="nil"/>
            </w:tcBorders>
            <w:shd w:val="clear" w:color="auto" w:fill="auto"/>
            <w:noWrap/>
            <w:hideMark/>
          </w:tcPr>
          <w:p w14:paraId="47DEE08F"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9.59</w:t>
            </w:r>
          </w:p>
        </w:tc>
        <w:tc>
          <w:tcPr>
            <w:tcW w:w="851" w:type="dxa"/>
            <w:tcBorders>
              <w:top w:val="nil"/>
              <w:left w:val="nil"/>
              <w:bottom w:val="nil"/>
              <w:right w:val="nil"/>
            </w:tcBorders>
            <w:shd w:val="clear" w:color="auto" w:fill="auto"/>
            <w:noWrap/>
            <w:hideMark/>
          </w:tcPr>
          <w:p w14:paraId="4C59A743"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20.02</w:t>
            </w:r>
          </w:p>
        </w:tc>
        <w:tc>
          <w:tcPr>
            <w:tcW w:w="850" w:type="dxa"/>
            <w:tcBorders>
              <w:top w:val="nil"/>
              <w:left w:val="nil"/>
              <w:bottom w:val="nil"/>
              <w:right w:val="nil"/>
            </w:tcBorders>
            <w:shd w:val="clear" w:color="auto" w:fill="auto"/>
            <w:noWrap/>
            <w:hideMark/>
          </w:tcPr>
          <w:p w14:paraId="2672A2F6"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1.63</w:t>
            </w:r>
          </w:p>
        </w:tc>
        <w:tc>
          <w:tcPr>
            <w:tcW w:w="708" w:type="dxa"/>
            <w:tcBorders>
              <w:top w:val="nil"/>
              <w:left w:val="nil"/>
              <w:bottom w:val="nil"/>
              <w:right w:val="nil"/>
            </w:tcBorders>
            <w:shd w:val="clear" w:color="auto" w:fill="auto"/>
            <w:vAlign w:val="bottom"/>
            <w:hideMark/>
          </w:tcPr>
          <w:p w14:paraId="16E2873E" w14:textId="2F9E8B21" w:rsidR="00A27B74" w:rsidRPr="00A27B74" w:rsidRDefault="00A27B74" w:rsidP="00A27B74">
            <w:pPr>
              <w:jc w:val="center"/>
              <w:rPr>
                <w:rFonts w:eastAsia="Times New Roman" w:cs="Times New Roman"/>
                <w:color w:val="000000"/>
                <w:sz w:val="20"/>
                <w:szCs w:val="20"/>
              </w:rPr>
            </w:pPr>
            <w:r w:rsidRPr="00A27B74">
              <w:rPr>
                <w:rFonts w:cs="Times New Roman"/>
                <w:color w:val="000000"/>
                <w:sz w:val="20"/>
                <w:szCs w:val="20"/>
              </w:rPr>
              <w:t>0.68</w:t>
            </w:r>
          </w:p>
        </w:tc>
        <w:tc>
          <w:tcPr>
            <w:tcW w:w="567" w:type="dxa"/>
            <w:tcBorders>
              <w:top w:val="nil"/>
              <w:left w:val="nil"/>
              <w:bottom w:val="nil"/>
              <w:right w:val="nil"/>
            </w:tcBorders>
            <w:vAlign w:val="bottom"/>
          </w:tcPr>
          <w:p w14:paraId="0B6B2121" w14:textId="704C3B2A" w:rsidR="00A27B74" w:rsidRPr="00A27B74" w:rsidRDefault="00A27B74" w:rsidP="00A27B74">
            <w:pPr>
              <w:jc w:val="center"/>
              <w:rPr>
                <w:rFonts w:cs="Times New Roman"/>
                <w:sz w:val="20"/>
                <w:szCs w:val="20"/>
              </w:rPr>
            </w:pPr>
            <w:r w:rsidRPr="00A27B74">
              <w:rPr>
                <w:rFonts w:cs="Times New Roman"/>
                <w:color w:val="000000"/>
                <w:sz w:val="20"/>
                <w:szCs w:val="20"/>
              </w:rPr>
              <w:t>0.28</w:t>
            </w:r>
          </w:p>
        </w:tc>
      </w:tr>
      <w:tr w:rsidR="00A27B74" w:rsidRPr="00A27B74" w14:paraId="3BF72927"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3E14CEAB"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2003</w:t>
            </w:r>
          </w:p>
        </w:tc>
        <w:tc>
          <w:tcPr>
            <w:tcW w:w="944" w:type="dxa"/>
            <w:tcBorders>
              <w:top w:val="nil"/>
              <w:left w:val="single" w:sz="4" w:space="0" w:color="auto"/>
              <w:bottom w:val="nil"/>
              <w:right w:val="nil"/>
            </w:tcBorders>
            <w:shd w:val="clear" w:color="auto" w:fill="auto"/>
            <w:noWrap/>
            <w:vAlign w:val="center"/>
            <w:hideMark/>
          </w:tcPr>
          <w:p w14:paraId="3F4949E4"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444642</w:t>
            </w:r>
          </w:p>
        </w:tc>
        <w:tc>
          <w:tcPr>
            <w:tcW w:w="850" w:type="dxa"/>
            <w:tcBorders>
              <w:top w:val="nil"/>
              <w:left w:val="nil"/>
              <w:bottom w:val="nil"/>
              <w:right w:val="nil"/>
            </w:tcBorders>
            <w:shd w:val="clear" w:color="auto" w:fill="auto"/>
            <w:noWrap/>
            <w:hideMark/>
          </w:tcPr>
          <w:p w14:paraId="79A48C83"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1263.3</w:t>
            </w:r>
          </w:p>
        </w:tc>
        <w:tc>
          <w:tcPr>
            <w:tcW w:w="709" w:type="dxa"/>
            <w:tcBorders>
              <w:top w:val="nil"/>
              <w:left w:val="nil"/>
              <w:bottom w:val="nil"/>
              <w:right w:val="nil"/>
            </w:tcBorders>
          </w:tcPr>
          <w:p w14:paraId="38AF71E1"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22.5</w:t>
            </w:r>
          </w:p>
        </w:tc>
        <w:tc>
          <w:tcPr>
            <w:tcW w:w="851" w:type="dxa"/>
            <w:tcBorders>
              <w:top w:val="nil"/>
              <w:left w:val="nil"/>
              <w:bottom w:val="nil"/>
              <w:right w:val="nil"/>
            </w:tcBorders>
            <w:shd w:val="clear" w:color="auto" w:fill="auto"/>
            <w:noWrap/>
            <w:vAlign w:val="center"/>
            <w:hideMark/>
          </w:tcPr>
          <w:p w14:paraId="3DB09AFB" w14:textId="77777777" w:rsidR="00A27B74" w:rsidRPr="00A27B74" w:rsidRDefault="00A27B74" w:rsidP="00A27B74">
            <w:pPr>
              <w:jc w:val="center"/>
              <w:rPr>
                <w:rFonts w:eastAsia="Times New Roman" w:cs="Times New Roman"/>
                <w:color w:val="000000"/>
                <w:sz w:val="20"/>
                <w:szCs w:val="20"/>
              </w:rPr>
            </w:pPr>
          </w:p>
        </w:tc>
        <w:tc>
          <w:tcPr>
            <w:tcW w:w="851" w:type="dxa"/>
            <w:tcBorders>
              <w:top w:val="nil"/>
              <w:left w:val="nil"/>
              <w:bottom w:val="nil"/>
              <w:right w:val="nil"/>
            </w:tcBorders>
            <w:shd w:val="clear" w:color="auto" w:fill="auto"/>
            <w:noWrap/>
            <w:vAlign w:val="center"/>
            <w:hideMark/>
          </w:tcPr>
          <w:p w14:paraId="3B366BA5" w14:textId="77777777" w:rsidR="00A27B74" w:rsidRPr="00A27B74" w:rsidRDefault="00A27B74" w:rsidP="00A27B74">
            <w:pPr>
              <w:jc w:val="center"/>
              <w:rPr>
                <w:rFonts w:eastAsia="Times New Roman" w:cs="Times New Roman"/>
                <w:sz w:val="20"/>
                <w:szCs w:val="20"/>
              </w:rPr>
            </w:pPr>
          </w:p>
        </w:tc>
        <w:tc>
          <w:tcPr>
            <w:tcW w:w="850" w:type="dxa"/>
            <w:tcBorders>
              <w:top w:val="nil"/>
              <w:left w:val="nil"/>
              <w:bottom w:val="nil"/>
              <w:right w:val="nil"/>
            </w:tcBorders>
            <w:shd w:val="clear" w:color="000000" w:fill="FFFFFF"/>
            <w:noWrap/>
            <w:hideMark/>
          </w:tcPr>
          <w:p w14:paraId="31CC7854"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2.05</w:t>
            </w:r>
          </w:p>
        </w:tc>
        <w:tc>
          <w:tcPr>
            <w:tcW w:w="850" w:type="dxa"/>
            <w:tcBorders>
              <w:top w:val="nil"/>
              <w:left w:val="nil"/>
              <w:bottom w:val="nil"/>
              <w:right w:val="nil"/>
            </w:tcBorders>
            <w:shd w:val="clear" w:color="auto" w:fill="auto"/>
            <w:noWrap/>
            <w:hideMark/>
          </w:tcPr>
          <w:p w14:paraId="0C30EAC3"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14.03</w:t>
            </w:r>
          </w:p>
        </w:tc>
        <w:tc>
          <w:tcPr>
            <w:tcW w:w="851" w:type="dxa"/>
            <w:tcBorders>
              <w:top w:val="nil"/>
              <w:left w:val="nil"/>
              <w:bottom w:val="nil"/>
              <w:right w:val="nil"/>
            </w:tcBorders>
            <w:shd w:val="clear" w:color="auto" w:fill="auto"/>
            <w:noWrap/>
            <w:hideMark/>
          </w:tcPr>
          <w:p w14:paraId="4BAAEFD0"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35.92</w:t>
            </w:r>
          </w:p>
        </w:tc>
        <w:tc>
          <w:tcPr>
            <w:tcW w:w="850" w:type="dxa"/>
            <w:tcBorders>
              <w:top w:val="nil"/>
              <w:left w:val="nil"/>
              <w:bottom w:val="nil"/>
              <w:right w:val="nil"/>
            </w:tcBorders>
            <w:shd w:val="clear" w:color="auto" w:fill="auto"/>
            <w:noWrap/>
            <w:hideMark/>
          </w:tcPr>
          <w:p w14:paraId="77BEE882"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2.67</w:t>
            </w:r>
          </w:p>
        </w:tc>
        <w:tc>
          <w:tcPr>
            <w:tcW w:w="708" w:type="dxa"/>
            <w:tcBorders>
              <w:top w:val="nil"/>
              <w:left w:val="nil"/>
              <w:bottom w:val="nil"/>
              <w:right w:val="nil"/>
            </w:tcBorders>
            <w:shd w:val="clear" w:color="auto" w:fill="auto"/>
            <w:vAlign w:val="bottom"/>
            <w:hideMark/>
          </w:tcPr>
          <w:p w14:paraId="71EABD48" w14:textId="45A95E41" w:rsidR="00A27B74" w:rsidRPr="00A27B74" w:rsidRDefault="00A27B74" w:rsidP="00A27B74">
            <w:pPr>
              <w:jc w:val="center"/>
              <w:rPr>
                <w:rFonts w:eastAsia="Times New Roman" w:cs="Times New Roman"/>
                <w:color w:val="000000"/>
                <w:sz w:val="20"/>
                <w:szCs w:val="20"/>
              </w:rPr>
            </w:pPr>
            <w:r w:rsidRPr="00A27B74">
              <w:rPr>
                <w:rFonts w:cs="Times New Roman"/>
                <w:color w:val="000000"/>
                <w:sz w:val="20"/>
                <w:szCs w:val="20"/>
              </w:rPr>
              <w:t>1.18</w:t>
            </w:r>
          </w:p>
        </w:tc>
        <w:tc>
          <w:tcPr>
            <w:tcW w:w="567" w:type="dxa"/>
            <w:tcBorders>
              <w:top w:val="nil"/>
              <w:left w:val="nil"/>
              <w:bottom w:val="nil"/>
              <w:right w:val="nil"/>
            </w:tcBorders>
            <w:vAlign w:val="bottom"/>
          </w:tcPr>
          <w:p w14:paraId="556C6F50" w14:textId="0D91B73D" w:rsidR="00A27B74" w:rsidRPr="00A27B74" w:rsidRDefault="00A27B74" w:rsidP="00A27B74">
            <w:pPr>
              <w:jc w:val="center"/>
              <w:rPr>
                <w:rFonts w:cs="Times New Roman"/>
                <w:sz w:val="20"/>
                <w:szCs w:val="20"/>
              </w:rPr>
            </w:pPr>
            <w:r w:rsidRPr="00A27B74">
              <w:rPr>
                <w:rFonts w:cs="Times New Roman"/>
                <w:color w:val="000000"/>
                <w:sz w:val="20"/>
                <w:szCs w:val="20"/>
              </w:rPr>
              <w:t>0.28</w:t>
            </w:r>
          </w:p>
        </w:tc>
      </w:tr>
      <w:tr w:rsidR="00A27B74" w:rsidRPr="00A27B74" w14:paraId="094B953B"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13F295E3"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2004</w:t>
            </w:r>
          </w:p>
        </w:tc>
        <w:tc>
          <w:tcPr>
            <w:tcW w:w="944" w:type="dxa"/>
            <w:tcBorders>
              <w:top w:val="nil"/>
              <w:left w:val="single" w:sz="4" w:space="0" w:color="auto"/>
              <w:bottom w:val="nil"/>
              <w:right w:val="nil"/>
            </w:tcBorders>
            <w:shd w:val="clear" w:color="auto" w:fill="auto"/>
            <w:noWrap/>
            <w:vAlign w:val="center"/>
            <w:hideMark/>
          </w:tcPr>
          <w:p w14:paraId="5C6CDB56"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369400</w:t>
            </w:r>
          </w:p>
        </w:tc>
        <w:tc>
          <w:tcPr>
            <w:tcW w:w="850" w:type="dxa"/>
            <w:tcBorders>
              <w:top w:val="nil"/>
              <w:left w:val="nil"/>
              <w:bottom w:val="nil"/>
              <w:right w:val="nil"/>
            </w:tcBorders>
            <w:shd w:val="clear" w:color="auto" w:fill="auto"/>
            <w:noWrap/>
            <w:hideMark/>
          </w:tcPr>
          <w:p w14:paraId="57276315"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725.7</w:t>
            </w:r>
          </w:p>
        </w:tc>
        <w:tc>
          <w:tcPr>
            <w:tcW w:w="709" w:type="dxa"/>
            <w:tcBorders>
              <w:top w:val="nil"/>
              <w:left w:val="nil"/>
              <w:bottom w:val="nil"/>
              <w:right w:val="nil"/>
            </w:tcBorders>
          </w:tcPr>
          <w:p w14:paraId="1D110B9A"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20.4</w:t>
            </w:r>
          </w:p>
        </w:tc>
        <w:tc>
          <w:tcPr>
            <w:tcW w:w="851" w:type="dxa"/>
            <w:tcBorders>
              <w:top w:val="nil"/>
              <w:left w:val="nil"/>
              <w:bottom w:val="nil"/>
              <w:right w:val="nil"/>
            </w:tcBorders>
            <w:shd w:val="clear" w:color="auto" w:fill="auto"/>
            <w:noWrap/>
            <w:vAlign w:val="center"/>
            <w:hideMark/>
          </w:tcPr>
          <w:p w14:paraId="31F6C6CC" w14:textId="77777777" w:rsidR="00A27B74" w:rsidRPr="00A27B74" w:rsidRDefault="00A27B74" w:rsidP="00A27B74">
            <w:pPr>
              <w:jc w:val="center"/>
              <w:rPr>
                <w:rFonts w:eastAsia="Times New Roman" w:cs="Times New Roman"/>
                <w:color w:val="000000"/>
                <w:sz w:val="20"/>
                <w:szCs w:val="20"/>
              </w:rPr>
            </w:pPr>
          </w:p>
        </w:tc>
        <w:tc>
          <w:tcPr>
            <w:tcW w:w="851" w:type="dxa"/>
            <w:tcBorders>
              <w:top w:val="nil"/>
              <w:left w:val="nil"/>
              <w:bottom w:val="nil"/>
              <w:right w:val="nil"/>
            </w:tcBorders>
            <w:shd w:val="clear" w:color="auto" w:fill="auto"/>
            <w:noWrap/>
            <w:vAlign w:val="center"/>
            <w:hideMark/>
          </w:tcPr>
          <w:p w14:paraId="63354E42" w14:textId="77777777" w:rsidR="00A27B74" w:rsidRPr="00A27B74" w:rsidRDefault="00A27B74" w:rsidP="00A27B74">
            <w:pPr>
              <w:jc w:val="center"/>
              <w:rPr>
                <w:rFonts w:eastAsia="Times New Roman" w:cs="Times New Roman"/>
                <w:sz w:val="20"/>
                <w:szCs w:val="20"/>
              </w:rPr>
            </w:pPr>
          </w:p>
        </w:tc>
        <w:tc>
          <w:tcPr>
            <w:tcW w:w="850" w:type="dxa"/>
            <w:tcBorders>
              <w:top w:val="nil"/>
              <w:left w:val="nil"/>
              <w:bottom w:val="nil"/>
              <w:right w:val="nil"/>
            </w:tcBorders>
            <w:shd w:val="clear" w:color="000000" w:fill="FFFFFF"/>
            <w:noWrap/>
            <w:hideMark/>
          </w:tcPr>
          <w:p w14:paraId="0F082521"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2.61</w:t>
            </w:r>
          </w:p>
        </w:tc>
        <w:tc>
          <w:tcPr>
            <w:tcW w:w="850" w:type="dxa"/>
            <w:tcBorders>
              <w:top w:val="nil"/>
              <w:left w:val="nil"/>
              <w:bottom w:val="nil"/>
              <w:right w:val="nil"/>
            </w:tcBorders>
            <w:shd w:val="clear" w:color="auto" w:fill="auto"/>
            <w:noWrap/>
            <w:hideMark/>
          </w:tcPr>
          <w:p w14:paraId="46850CB9"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9.61</w:t>
            </w:r>
          </w:p>
        </w:tc>
        <w:tc>
          <w:tcPr>
            <w:tcW w:w="851" w:type="dxa"/>
            <w:tcBorders>
              <w:top w:val="nil"/>
              <w:left w:val="nil"/>
              <w:bottom w:val="nil"/>
              <w:right w:val="nil"/>
            </w:tcBorders>
            <w:shd w:val="clear" w:color="auto" w:fill="auto"/>
            <w:noWrap/>
            <w:hideMark/>
          </w:tcPr>
          <w:p w14:paraId="7945F5B6"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47.06</w:t>
            </w:r>
          </w:p>
        </w:tc>
        <w:tc>
          <w:tcPr>
            <w:tcW w:w="850" w:type="dxa"/>
            <w:tcBorders>
              <w:top w:val="nil"/>
              <w:left w:val="nil"/>
              <w:bottom w:val="nil"/>
              <w:right w:val="nil"/>
            </w:tcBorders>
            <w:shd w:val="clear" w:color="auto" w:fill="auto"/>
            <w:noWrap/>
            <w:hideMark/>
          </w:tcPr>
          <w:p w14:paraId="0BF04586"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1.45</w:t>
            </w:r>
          </w:p>
        </w:tc>
        <w:tc>
          <w:tcPr>
            <w:tcW w:w="708" w:type="dxa"/>
            <w:tcBorders>
              <w:top w:val="nil"/>
              <w:left w:val="nil"/>
              <w:bottom w:val="nil"/>
              <w:right w:val="nil"/>
            </w:tcBorders>
            <w:shd w:val="clear" w:color="auto" w:fill="auto"/>
            <w:vAlign w:val="bottom"/>
            <w:hideMark/>
          </w:tcPr>
          <w:p w14:paraId="1BA7E9A4" w14:textId="72D89C06" w:rsidR="00A27B74" w:rsidRPr="00A27B74" w:rsidRDefault="00A27B74" w:rsidP="00A27B74">
            <w:pPr>
              <w:jc w:val="center"/>
              <w:rPr>
                <w:rFonts w:eastAsia="Times New Roman" w:cs="Times New Roman"/>
                <w:color w:val="000000"/>
                <w:sz w:val="20"/>
                <w:szCs w:val="20"/>
              </w:rPr>
            </w:pPr>
            <w:r w:rsidRPr="00A27B74">
              <w:rPr>
                <w:rFonts w:cs="Times New Roman"/>
                <w:color w:val="000000"/>
                <w:sz w:val="20"/>
                <w:szCs w:val="20"/>
              </w:rPr>
              <w:t>1.08</w:t>
            </w:r>
          </w:p>
        </w:tc>
        <w:tc>
          <w:tcPr>
            <w:tcW w:w="567" w:type="dxa"/>
            <w:tcBorders>
              <w:top w:val="nil"/>
              <w:left w:val="nil"/>
              <w:bottom w:val="nil"/>
              <w:right w:val="nil"/>
            </w:tcBorders>
            <w:vAlign w:val="bottom"/>
          </w:tcPr>
          <w:p w14:paraId="13BB08C1" w14:textId="7AE68E08" w:rsidR="00A27B74" w:rsidRPr="00A27B74" w:rsidRDefault="00A27B74" w:rsidP="00A27B74">
            <w:pPr>
              <w:jc w:val="center"/>
              <w:rPr>
                <w:rFonts w:cs="Times New Roman"/>
                <w:sz w:val="20"/>
                <w:szCs w:val="20"/>
              </w:rPr>
            </w:pPr>
            <w:r w:rsidRPr="00A27B74">
              <w:rPr>
                <w:rFonts w:cs="Times New Roman"/>
                <w:color w:val="000000"/>
                <w:sz w:val="20"/>
                <w:szCs w:val="20"/>
              </w:rPr>
              <w:t>0.28</w:t>
            </w:r>
          </w:p>
        </w:tc>
      </w:tr>
      <w:tr w:rsidR="00A27B74" w:rsidRPr="00A27B74" w14:paraId="53565A2B"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33A8A5FE"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2005</w:t>
            </w:r>
          </w:p>
        </w:tc>
        <w:tc>
          <w:tcPr>
            <w:tcW w:w="944" w:type="dxa"/>
            <w:tcBorders>
              <w:top w:val="nil"/>
              <w:left w:val="single" w:sz="4" w:space="0" w:color="auto"/>
              <w:bottom w:val="nil"/>
              <w:right w:val="nil"/>
            </w:tcBorders>
            <w:shd w:val="clear" w:color="auto" w:fill="auto"/>
            <w:noWrap/>
            <w:vAlign w:val="center"/>
            <w:hideMark/>
          </w:tcPr>
          <w:p w14:paraId="67F4C588"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473907</w:t>
            </w:r>
          </w:p>
        </w:tc>
        <w:tc>
          <w:tcPr>
            <w:tcW w:w="850" w:type="dxa"/>
            <w:tcBorders>
              <w:top w:val="nil"/>
              <w:left w:val="nil"/>
              <w:bottom w:val="nil"/>
              <w:right w:val="nil"/>
            </w:tcBorders>
            <w:shd w:val="clear" w:color="auto" w:fill="auto"/>
            <w:noWrap/>
            <w:hideMark/>
          </w:tcPr>
          <w:p w14:paraId="344ADE74"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962.7</w:t>
            </w:r>
          </w:p>
        </w:tc>
        <w:tc>
          <w:tcPr>
            <w:tcW w:w="709" w:type="dxa"/>
            <w:tcBorders>
              <w:top w:val="nil"/>
              <w:left w:val="nil"/>
              <w:bottom w:val="nil"/>
              <w:right w:val="nil"/>
            </w:tcBorders>
          </w:tcPr>
          <w:p w14:paraId="3744DF22"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30.9</w:t>
            </w:r>
          </w:p>
        </w:tc>
        <w:tc>
          <w:tcPr>
            <w:tcW w:w="851" w:type="dxa"/>
            <w:tcBorders>
              <w:top w:val="nil"/>
              <w:left w:val="nil"/>
              <w:bottom w:val="nil"/>
              <w:right w:val="nil"/>
            </w:tcBorders>
            <w:shd w:val="clear" w:color="auto" w:fill="auto"/>
            <w:noWrap/>
            <w:vAlign w:val="center"/>
            <w:hideMark/>
          </w:tcPr>
          <w:p w14:paraId="6830F0C5" w14:textId="77777777" w:rsidR="00A27B74" w:rsidRPr="00A27B74" w:rsidRDefault="00A27B74" w:rsidP="00A27B74">
            <w:pPr>
              <w:jc w:val="center"/>
              <w:rPr>
                <w:rFonts w:eastAsia="Times New Roman" w:cs="Times New Roman"/>
                <w:color w:val="000000"/>
                <w:sz w:val="20"/>
                <w:szCs w:val="20"/>
              </w:rPr>
            </w:pPr>
          </w:p>
        </w:tc>
        <w:tc>
          <w:tcPr>
            <w:tcW w:w="851" w:type="dxa"/>
            <w:tcBorders>
              <w:top w:val="nil"/>
              <w:left w:val="nil"/>
              <w:bottom w:val="nil"/>
              <w:right w:val="nil"/>
            </w:tcBorders>
            <w:shd w:val="clear" w:color="auto" w:fill="auto"/>
            <w:noWrap/>
            <w:vAlign w:val="center"/>
            <w:hideMark/>
          </w:tcPr>
          <w:p w14:paraId="3891921B" w14:textId="77777777" w:rsidR="00A27B74" w:rsidRPr="00A27B74" w:rsidRDefault="00A27B74" w:rsidP="00A27B74">
            <w:pPr>
              <w:jc w:val="center"/>
              <w:rPr>
                <w:rFonts w:eastAsia="Times New Roman" w:cs="Times New Roman"/>
                <w:sz w:val="20"/>
                <w:szCs w:val="20"/>
              </w:rPr>
            </w:pPr>
          </w:p>
        </w:tc>
        <w:tc>
          <w:tcPr>
            <w:tcW w:w="850" w:type="dxa"/>
            <w:tcBorders>
              <w:top w:val="nil"/>
              <w:left w:val="nil"/>
              <w:bottom w:val="nil"/>
              <w:right w:val="nil"/>
            </w:tcBorders>
            <w:shd w:val="clear" w:color="000000" w:fill="FFFFFF"/>
            <w:noWrap/>
            <w:hideMark/>
          </w:tcPr>
          <w:p w14:paraId="439ED5CC"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4.32</w:t>
            </w:r>
          </w:p>
        </w:tc>
        <w:tc>
          <w:tcPr>
            <w:tcW w:w="850" w:type="dxa"/>
            <w:tcBorders>
              <w:top w:val="nil"/>
              <w:left w:val="nil"/>
              <w:bottom w:val="nil"/>
              <w:right w:val="nil"/>
            </w:tcBorders>
            <w:shd w:val="clear" w:color="auto" w:fill="auto"/>
            <w:noWrap/>
            <w:hideMark/>
          </w:tcPr>
          <w:p w14:paraId="3F7CD198"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17.32</w:t>
            </w:r>
          </w:p>
        </w:tc>
        <w:tc>
          <w:tcPr>
            <w:tcW w:w="851" w:type="dxa"/>
            <w:tcBorders>
              <w:top w:val="nil"/>
              <w:left w:val="nil"/>
              <w:bottom w:val="nil"/>
              <w:right w:val="nil"/>
            </w:tcBorders>
            <w:shd w:val="clear" w:color="auto" w:fill="auto"/>
            <w:noWrap/>
            <w:hideMark/>
          </w:tcPr>
          <w:p w14:paraId="32818FEF"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49.53</w:t>
            </w:r>
          </w:p>
        </w:tc>
        <w:tc>
          <w:tcPr>
            <w:tcW w:w="850" w:type="dxa"/>
            <w:tcBorders>
              <w:top w:val="nil"/>
              <w:left w:val="nil"/>
              <w:bottom w:val="nil"/>
              <w:right w:val="nil"/>
            </w:tcBorders>
            <w:shd w:val="clear" w:color="auto" w:fill="auto"/>
            <w:noWrap/>
            <w:hideMark/>
          </w:tcPr>
          <w:p w14:paraId="2F7B83E4"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2.38</w:t>
            </w:r>
          </w:p>
        </w:tc>
        <w:tc>
          <w:tcPr>
            <w:tcW w:w="708" w:type="dxa"/>
            <w:tcBorders>
              <w:top w:val="nil"/>
              <w:left w:val="nil"/>
              <w:bottom w:val="nil"/>
              <w:right w:val="nil"/>
            </w:tcBorders>
            <w:shd w:val="clear" w:color="auto" w:fill="auto"/>
            <w:vAlign w:val="bottom"/>
            <w:hideMark/>
          </w:tcPr>
          <w:p w14:paraId="307F80EB" w14:textId="341CB81B" w:rsidR="00A27B74" w:rsidRPr="00A27B74" w:rsidRDefault="00A27B74" w:rsidP="00A27B74">
            <w:pPr>
              <w:jc w:val="center"/>
              <w:rPr>
                <w:rFonts w:eastAsia="Times New Roman" w:cs="Times New Roman"/>
                <w:color w:val="000000"/>
                <w:sz w:val="20"/>
                <w:szCs w:val="20"/>
              </w:rPr>
            </w:pPr>
            <w:r w:rsidRPr="00A27B74">
              <w:rPr>
                <w:rFonts w:cs="Times New Roman"/>
                <w:color w:val="000000"/>
                <w:sz w:val="20"/>
                <w:szCs w:val="20"/>
              </w:rPr>
              <w:t>1.63</w:t>
            </w:r>
          </w:p>
        </w:tc>
        <w:tc>
          <w:tcPr>
            <w:tcW w:w="567" w:type="dxa"/>
            <w:tcBorders>
              <w:top w:val="nil"/>
              <w:left w:val="nil"/>
              <w:bottom w:val="nil"/>
              <w:right w:val="nil"/>
            </w:tcBorders>
            <w:vAlign w:val="bottom"/>
          </w:tcPr>
          <w:p w14:paraId="26818EF7" w14:textId="4CCFC597" w:rsidR="00A27B74" w:rsidRPr="00A27B74" w:rsidRDefault="00A27B74" w:rsidP="00A27B74">
            <w:pPr>
              <w:jc w:val="center"/>
              <w:rPr>
                <w:rFonts w:cs="Times New Roman"/>
                <w:sz w:val="20"/>
                <w:szCs w:val="20"/>
              </w:rPr>
            </w:pPr>
            <w:r w:rsidRPr="00A27B74">
              <w:rPr>
                <w:rFonts w:cs="Times New Roman"/>
                <w:color w:val="000000"/>
                <w:sz w:val="20"/>
                <w:szCs w:val="20"/>
              </w:rPr>
              <w:t>0.27</w:t>
            </w:r>
          </w:p>
        </w:tc>
      </w:tr>
      <w:tr w:rsidR="00A27B74" w:rsidRPr="00A27B74" w14:paraId="181E453F"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32CE058E"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2006</w:t>
            </w:r>
          </w:p>
        </w:tc>
        <w:tc>
          <w:tcPr>
            <w:tcW w:w="944" w:type="dxa"/>
            <w:tcBorders>
              <w:top w:val="nil"/>
              <w:left w:val="single" w:sz="4" w:space="0" w:color="auto"/>
              <w:bottom w:val="nil"/>
              <w:right w:val="nil"/>
            </w:tcBorders>
            <w:shd w:val="clear" w:color="auto" w:fill="auto"/>
            <w:noWrap/>
            <w:vAlign w:val="center"/>
            <w:hideMark/>
          </w:tcPr>
          <w:p w14:paraId="24B7DB93"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394093</w:t>
            </w:r>
          </w:p>
        </w:tc>
        <w:tc>
          <w:tcPr>
            <w:tcW w:w="850" w:type="dxa"/>
            <w:tcBorders>
              <w:top w:val="nil"/>
              <w:left w:val="nil"/>
              <w:bottom w:val="nil"/>
              <w:right w:val="nil"/>
            </w:tcBorders>
            <w:shd w:val="clear" w:color="auto" w:fill="auto"/>
            <w:noWrap/>
            <w:hideMark/>
          </w:tcPr>
          <w:p w14:paraId="3C6F58B7"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644.9</w:t>
            </w:r>
          </w:p>
        </w:tc>
        <w:tc>
          <w:tcPr>
            <w:tcW w:w="709" w:type="dxa"/>
            <w:tcBorders>
              <w:top w:val="nil"/>
              <w:left w:val="nil"/>
              <w:bottom w:val="nil"/>
              <w:right w:val="nil"/>
            </w:tcBorders>
          </w:tcPr>
          <w:p w14:paraId="16AB34CE"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27.4</w:t>
            </w:r>
          </w:p>
        </w:tc>
        <w:tc>
          <w:tcPr>
            <w:tcW w:w="851" w:type="dxa"/>
            <w:tcBorders>
              <w:top w:val="nil"/>
              <w:left w:val="nil"/>
              <w:bottom w:val="nil"/>
              <w:right w:val="nil"/>
            </w:tcBorders>
            <w:shd w:val="clear" w:color="auto" w:fill="auto"/>
            <w:noWrap/>
            <w:vAlign w:val="center"/>
            <w:hideMark/>
          </w:tcPr>
          <w:p w14:paraId="411591E3" w14:textId="77777777" w:rsidR="00A27B74" w:rsidRPr="00A27B74" w:rsidRDefault="00A27B74" w:rsidP="00A27B74">
            <w:pPr>
              <w:jc w:val="center"/>
              <w:rPr>
                <w:rFonts w:eastAsia="Times New Roman" w:cs="Times New Roman"/>
                <w:color w:val="000000"/>
                <w:sz w:val="20"/>
                <w:szCs w:val="20"/>
              </w:rPr>
            </w:pPr>
          </w:p>
        </w:tc>
        <w:tc>
          <w:tcPr>
            <w:tcW w:w="851" w:type="dxa"/>
            <w:tcBorders>
              <w:top w:val="nil"/>
              <w:left w:val="nil"/>
              <w:bottom w:val="nil"/>
              <w:right w:val="nil"/>
            </w:tcBorders>
            <w:shd w:val="clear" w:color="auto" w:fill="auto"/>
            <w:noWrap/>
            <w:vAlign w:val="center"/>
            <w:hideMark/>
          </w:tcPr>
          <w:p w14:paraId="738A7D24" w14:textId="77777777" w:rsidR="00A27B74" w:rsidRPr="00A27B74" w:rsidRDefault="00A27B74" w:rsidP="00A27B74">
            <w:pPr>
              <w:jc w:val="center"/>
              <w:rPr>
                <w:rFonts w:eastAsia="Times New Roman" w:cs="Times New Roman"/>
                <w:sz w:val="20"/>
                <w:szCs w:val="20"/>
              </w:rPr>
            </w:pPr>
          </w:p>
        </w:tc>
        <w:tc>
          <w:tcPr>
            <w:tcW w:w="850" w:type="dxa"/>
            <w:tcBorders>
              <w:top w:val="nil"/>
              <w:left w:val="nil"/>
              <w:bottom w:val="nil"/>
              <w:right w:val="nil"/>
            </w:tcBorders>
            <w:shd w:val="clear" w:color="000000" w:fill="FFFFFF"/>
            <w:noWrap/>
            <w:hideMark/>
          </w:tcPr>
          <w:p w14:paraId="22EFB974"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4.52</w:t>
            </w:r>
          </w:p>
        </w:tc>
        <w:tc>
          <w:tcPr>
            <w:tcW w:w="850" w:type="dxa"/>
            <w:tcBorders>
              <w:top w:val="nil"/>
              <w:left w:val="nil"/>
              <w:bottom w:val="nil"/>
              <w:right w:val="nil"/>
            </w:tcBorders>
            <w:shd w:val="clear" w:color="auto" w:fill="auto"/>
            <w:noWrap/>
            <w:hideMark/>
          </w:tcPr>
          <w:p w14:paraId="61AA55DB"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7.89</w:t>
            </w:r>
          </w:p>
        </w:tc>
        <w:tc>
          <w:tcPr>
            <w:tcW w:w="851" w:type="dxa"/>
            <w:tcBorders>
              <w:top w:val="nil"/>
              <w:left w:val="nil"/>
              <w:bottom w:val="nil"/>
              <w:right w:val="nil"/>
            </w:tcBorders>
            <w:shd w:val="clear" w:color="auto" w:fill="auto"/>
            <w:noWrap/>
            <w:hideMark/>
          </w:tcPr>
          <w:p w14:paraId="5EAC8DAB"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34.60</w:t>
            </w:r>
          </w:p>
        </w:tc>
        <w:tc>
          <w:tcPr>
            <w:tcW w:w="850" w:type="dxa"/>
            <w:tcBorders>
              <w:top w:val="nil"/>
              <w:left w:val="nil"/>
              <w:bottom w:val="nil"/>
              <w:right w:val="nil"/>
            </w:tcBorders>
            <w:shd w:val="clear" w:color="auto" w:fill="auto"/>
            <w:noWrap/>
            <w:hideMark/>
          </w:tcPr>
          <w:p w14:paraId="1CC3D488"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1.27</w:t>
            </w:r>
          </w:p>
        </w:tc>
        <w:tc>
          <w:tcPr>
            <w:tcW w:w="708" w:type="dxa"/>
            <w:tcBorders>
              <w:top w:val="nil"/>
              <w:left w:val="nil"/>
              <w:bottom w:val="nil"/>
              <w:right w:val="nil"/>
            </w:tcBorders>
            <w:shd w:val="clear" w:color="auto" w:fill="auto"/>
            <w:vAlign w:val="bottom"/>
            <w:hideMark/>
          </w:tcPr>
          <w:p w14:paraId="1FBD1F1A" w14:textId="69F5DA9E" w:rsidR="00A27B74" w:rsidRPr="00A27B74" w:rsidRDefault="00A27B74" w:rsidP="00A27B74">
            <w:pPr>
              <w:jc w:val="center"/>
              <w:rPr>
                <w:rFonts w:eastAsia="Times New Roman" w:cs="Times New Roman"/>
                <w:color w:val="000000"/>
                <w:sz w:val="20"/>
                <w:szCs w:val="20"/>
              </w:rPr>
            </w:pPr>
            <w:r w:rsidRPr="00A27B74">
              <w:rPr>
                <w:rFonts w:cs="Times New Roman"/>
                <w:color w:val="000000"/>
                <w:sz w:val="20"/>
                <w:szCs w:val="20"/>
              </w:rPr>
              <w:t>0.59</w:t>
            </w:r>
          </w:p>
        </w:tc>
        <w:tc>
          <w:tcPr>
            <w:tcW w:w="567" w:type="dxa"/>
            <w:tcBorders>
              <w:top w:val="nil"/>
              <w:left w:val="nil"/>
              <w:bottom w:val="nil"/>
              <w:right w:val="nil"/>
            </w:tcBorders>
            <w:vAlign w:val="bottom"/>
          </w:tcPr>
          <w:p w14:paraId="355EFD0A" w14:textId="17D0D557" w:rsidR="00A27B74" w:rsidRPr="00A27B74" w:rsidRDefault="00A27B74" w:rsidP="00A27B74">
            <w:pPr>
              <w:jc w:val="center"/>
              <w:rPr>
                <w:rFonts w:cs="Times New Roman"/>
                <w:sz w:val="20"/>
                <w:szCs w:val="20"/>
              </w:rPr>
            </w:pPr>
            <w:r w:rsidRPr="00A27B74">
              <w:rPr>
                <w:rFonts w:cs="Times New Roman"/>
                <w:color w:val="000000"/>
                <w:sz w:val="20"/>
                <w:szCs w:val="20"/>
              </w:rPr>
              <w:t>0.27</w:t>
            </w:r>
          </w:p>
        </w:tc>
      </w:tr>
      <w:tr w:rsidR="00A27B74" w:rsidRPr="00A27B74" w14:paraId="5B6438EC"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5C5348D8"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2007</w:t>
            </w:r>
          </w:p>
        </w:tc>
        <w:tc>
          <w:tcPr>
            <w:tcW w:w="944" w:type="dxa"/>
            <w:tcBorders>
              <w:top w:val="nil"/>
              <w:left w:val="single" w:sz="4" w:space="0" w:color="auto"/>
              <w:bottom w:val="nil"/>
              <w:right w:val="nil"/>
            </w:tcBorders>
            <w:shd w:val="clear" w:color="auto" w:fill="auto"/>
            <w:noWrap/>
            <w:vAlign w:val="center"/>
            <w:hideMark/>
          </w:tcPr>
          <w:p w14:paraId="021E60D6"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520207</w:t>
            </w:r>
          </w:p>
        </w:tc>
        <w:tc>
          <w:tcPr>
            <w:tcW w:w="850" w:type="dxa"/>
            <w:tcBorders>
              <w:top w:val="nil"/>
              <w:left w:val="nil"/>
              <w:bottom w:val="nil"/>
              <w:right w:val="nil"/>
            </w:tcBorders>
            <w:shd w:val="clear" w:color="auto" w:fill="auto"/>
            <w:noWrap/>
            <w:hideMark/>
          </w:tcPr>
          <w:p w14:paraId="6275A777"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700.5</w:t>
            </w:r>
          </w:p>
        </w:tc>
        <w:tc>
          <w:tcPr>
            <w:tcW w:w="709" w:type="dxa"/>
            <w:tcBorders>
              <w:top w:val="nil"/>
              <w:left w:val="nil"/>
              <w:bottom w:val="nil"/>
              <w:right w:val="nil"/>
            </w:tcBorders>
          </w:tcPr>
          <w:p w14:paraId="56A66323"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29.9</w:t>
            </w:r>
          </w:p>
        </w:tc>
        <w:tc>
          <w:tcPr>
            <w:tcW w:w="851" w:type="dxa"/>
            <w:tcBorders>
              <w:top w:val="nil"/>
              <w:left w:val="nil"/>
              <w:bottom w:val="nil"/>
              <w:right w:val="nil"/>
            </w:tcBorders>
            <w:shd w:val="clear" w:color="auto" w:fill="auto"/>
            <w:noWrap/>
            <w:vAlign w:val="center"/>
            <w:hideMark/>
          </w:tcPr>
          <w:p w14:paraId="48361D91" w14:textId="77777777" w:rsidR="00A27B74" w:rsidRPr="00A27B74" w:rsidRDefault="00A27B74" w:rsidP="00A27B74">
            <w:pPr>
              <w:jc w:val="center"/>
              <w:rPr>
                <w:rFonts w:eastAsia="Times New Roman" w:cs="Times New Roman"/>
                <w:color w:val="000000"/>
                <w:sz w:val="20"/>
                <w:szCs w:val="20"/>
              </w:rPr>
            </w:pPr>
          </w:p>
        </w:tc>
        <w:tc>
          <w:tcPr>
            <w:tcW w:w="851" w:type="dxa"/>
            <w:tcBorders>
              <w:top w:val="nil"/>
              <w:left w:val="nil"/>
              <w:bottom w:val="nil"/>
              <w:right w:val="nil"/>
            </w:tcBorders>
            <w:shd w:val="clear" w:color="auto" w:fill="auto"/>
            <w:noWrap/>
            <w:vAlign w:val="center"/>
            <w:hideMark/>
          </w:tcPr>
          <w:p w14:paraId="5F191413" w14:textId="77777777" w:rsidR="00A27B74" w:rsidRPr="00A27B74" w:rsidRDefault="00A27B74" w:rsidP="00A27B74">
            <w:pPr>
              <w:jc w:val="center"/>
              <w:rPr>
                <w:rFonts w:eastAsia="Times New Roman" w:cs="Times New Roman"/>
                <w:sz w:val="20"/>
                <w:szCs w:val="20"/>
              </w:rPr>
            </w:pPr>
          </w:p>
        </w:tc>
        <w:tc>
          <w:tcPr>
            <w:tcW w:w="850" w:type="dxa"/>
            <w:tcBorders>
              <w:top w:val="nil"/>
              <w:left w:val="nil"/>
              <w:bottom w:val="nil"/>
              <w:right w:val="nil"/>
            </w:tcBorders>
            <w:shd w:val="clear" w:color="000000" w:fill="FFFFFF"/>
            <w:noWrap/>
            <w:hideMark/>
          </w:tcPr>
          <w:p w14:paraId="6023F2EB"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4.17</w:t>
            </w:r>
          </w:p>
        </w:tc>
        <w:tc>
          <w:tcPr>
            <w:tcW w:w="850" w:type="dxa"/>
            <w:tcBorders>
              <w:top w:val="nil"/>
              <w:left w:val="nil"/>
              <w:bottom w:val="nil"/>
              <w:right w:val="nil"/>
            </w:tcBorders>
            <w:shd w:val="clear" w:color="auto" w:fill="auto"/>
            <w:noWrap/>
            <w:hideMark/>
          </w:tcPr>
          <w:p w14:paraId="5E2B0F4A"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7.50</w:t>
            </w:r>
          </w:p>
        </w:tc>
        <w:tc>
          <w:tcPr>
            <w:tcW w:w="851" w:type="dxa"/>
            <w:tcBorders>
              <w:top w:val="nil"/>
              <w:left w:val="nil"/>
              <w:bottom w:val="nil"/>
              <w:right w:val="nil"/>
            </w:tcBorders>
            <w:shd w:val="clear" w:color="auto" w:fill="auto"/>
            <w:noWrap/>
            <w:hideMark/>
          </w:tcPr>
          <w:p w14:paraId="34F675A1"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43.16</w:t>
            </w:r>
          </w:p>
        </w:tc>
        <w:tc>
          <w:tcPr>
            <w:tcW w:w="850" w:type="dxa"/>
            <w:tcBorders>
              <w:top w:val="nil"/>
              <w:left w:val="nil"/>
              <w:bottom w:val="nil"/>
              <w:right w:val="nil"/>
            </w:tcBorders>
            <w:shd w:val="clear" w:color="auto" w:fill="auto"/>
            <w:noWrap/>
            <w:hideMark/>
          </w:tcPr>
          <w:p w14:paraId="6E0B82F8"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2.37</w:t>
            </w:r>
          </w:p>
        </w:tc>
        <w:tc>
          <w:tcPr>
            <w:tcW w:w="708" w:type="dxa"/>
            <w:tcBorders>
              <w:top w:val="nil"/>
              <w:left w:val="nil"/>
              <w:bottom w:val="nil"/>
              <w:right w:val="nil"/>
            </w:tcBorders>
            <w:shd w:val="clear" w:color="auto" w:fill="auto"/>
            <w:vAlign w:val="bottom"/>
            <w:hideMark/>
          </w:tcPr>
          <w:p w14:paraId="4AAC49FF" w14:textId="102023C5" w:rsidR="00A27B74" w:rsidRPr="00A27B74" w:rsidRDefault="00A27B74" w:rsidP="00A27B74">
            <w:pPr>
              <w:jc w:val="center"/>
              <w:rPr>
                <w:rFonts w:eastAsia="Times New Roman" w:cs="Times New Roman"/>
                <w:color w:val="000000"/>
                <w:sz w:val="20"/>
                <w:szCs w:val="20"/>
              </w:rPr>
            </w:pPr>
            <w:r w:rsidRPr="00A27B74">
              <w:rPr>
                <w:rFonts w:cs="Times New Roman"/>
                <w:color w:val="000000"/>
                <w:sz w:val="20"/>
                <w:szCs w:val="20"/>
              </w:rPr>
              <w:t>1.05</w:t>
            </w:r>
          </w:p>
        </w:tc>
        <w:tc>
          <w:tcPr>
            <w:tcW w:w="567" w:type="dxa"/>
            <w:tcBorders>
              <w:top w:val="nil"/>
              <w:left w:val="nil"/>
              <w:bottom w:val="nil"/>
              <w:right w:val="nil"/>
            </w:tcBorders>
            <w:vAlign w:val="bottom"/>
          </w:tcPr>
          <w:p w14:paraId="4E9F96AD" w14:textId="3C08FDD4" w:rsidR="00A27B74" w:rsidRPr="00A27B74" w:rsidRDefault="00A27B74" w:rsidP="00A27B74">
            <w:pPr>
              <w:jc w:val="center"/>
              <w:rPr>
                <w:rFonts w:cs="Times New Roman"/>
                <w:sz w:val="20"/>
                <w:szCs w:val="20"/>
              </w:rPr>
            </w:pPr>
            <w:r w:rsidRPr="00A27B74">
              <w:rPr>
                <w:rFonts w:cs="Times New Roman"/>
                <w:color w:val="000000"/>
                <w:sz w:val="20"/>
                <w:szCs w:val="20"/>
              </w:rPr>
              <w:t>0.27</w:t>
            </w:r>
          </w:p>
        </w:tc>
      </w:tr>
      <w:tr w:rsidR="00A27B74" w:rsidRPr="00A27B74" w14:paraId="0BADF2D8"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2EE899EA"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2008</w:t>
            </w:r>
          </w:p>
        </w:tc>
        <w:tc>
          <w:tcPr>
            <w:tcW w:w="944" w:type="dxa"/>
            <w:tcBorders>
              <w:top w:val="nil"/>
              <w:left w:val="single" w:sz="4" w:space="0" w:color="auto"/>
              <w:bottom w:val="nil"/>
              <w:right w:val="nil"/>
            </w:tcBorders>
            <w:shd w:val="clear" w:color="auto" w:fill="auto"/>
            <w:noWrap/>
            <w:vAlign w:val="center"/>
            <w:hideMark/>
          </w:tcPr>
          <w:p w14:paraId="2C657A3B"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617509</w:t>
            </w:r>
          </w:p>
        </w:tc>
        <w:tc>
          <w:tcPr>
            <w:tcW w:w="850" w:type="dxa"/>
            <w:tcBorders>
              <w:top w:val="nil"/>
              <w:left w:val="nil"/>
              <w:bottom w:val="nil"/>
              <w:right w:val="nil"/>
            </w:tcBorders>
            <w:shd w:val="clear" w:color="auto" w:fill="auto"/>
            <w:noWrap/>
            <w:hideMark/>
          </w:tcPr>
          <w:p w14:paraId="4C0EE334"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1007.1</w:t>
            </w:r>
          </w:p>
        </w:tc>
        <w:tc>
          <w:tcPr>
            <w:tcW w:w="709" w:type="dxa"/>
            <w:tcBorders>
              <w:top w:val="nil"/>
              <w:left w:val="nil"/>
              <w:bottom w:val="nil"/>
              <w:right w:val="nil"/>
            </w:tcBorders>
          </w:tcPr>
          <w:p w14:paraId="722F1D73"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26.1</w:t>
            </w:r>
          </w:p>
        </w:tc>
        <w:tc>
          <w:tcPr>
            <w:tcW w:w="851" w:type="dxa"/>
            <w:tcBorders>
              <w:top w:val="nil"/>
              <w:left w:val="nil"/>
              <w:bottom w:val="nil"/>
              <w:right w:val="nil"/>
            </w:tcBorders>
            <w:shd w:val="clear" w:color="auto" w:fill="auto"/>
            <w:noWrap/>
            <w:vAlign w:val="center"/>
            <w:hideMark/>
          </w:tcPr>
          <w:p w14:paraId="1489C3A2" w14:textId="77777777" w:rsidR="00A27B74" w:rsidRPr="00A27B74" w:rsidRDefault="00A27B74" w:rsidP="00A27B74">
            <w:pPr>
              <w:jc w:val="center"/>
              <w:rPr>
                <w:rFonts w:eastAsia="Times New Roman" w:cs="Times New Roman"/>
                <w:color w:val="000000"/>
                <w:sz w:val="20"/>
                <w:szCs w:val="20"/>
              </w:rPr>
            </w:pPr>
          </w:p>
        </w:tc>
        <w:tc>
          <w:tcPr>
            <w:tcW w:w="851" w:type="dxa"/>
            <w:tcBorders>
              <w:top w:val="nil"/>
              <w:left w:val="nil"/>
              <w:bottom w:val="nil"/>
              <w:right w:val="nil"/>
            </w:tcBorders>
            <w:shd w:val="clear" w:color="auto" w:fill="auto"/>
            <w:noWrap/>
            <w:vAlign w:val="center"/>
            <w:hideMark/>
          </w:tcPr>
          <w:p w14:paraId="0422E543" w14:textId="77777777" w:rsidR="00A27B74" w:rsidRPr="00A27B74" w:rsidRDefault="00A27B74" w:rsidP="00A27B74">
            <w:pPr>
              <w:jc w:val="center"/>
              <w:rPr>
                <w:rFonts w:eastAsia="Times New Roman" w:cs="Times New Roman"/>
                <w:sz w:val="20"/>
                <w:szCs w:val="20"/>
              </w:rPr>
            </w:pPr>
          </w:p>
        </w:tc>
        <w:tc>
          <w:tcPr>
            <w:tcW w:w="850" w:type="dxa"/>
            <w:tcBorders>
              <w:top w:val="nil"/>
              <w:left w:val="nil"/>
              <w:bottom w:val="nil"/>
              <w:right w:val="nil"/>
            </w:tcBorders>
            <w:shd w:val="clear" w:color="000000" w:fill="FFFFFF"/>
            <w:noWrap/>
            <w:hideMark/>
          </w:tcPr>
          <w:p w14:paraId="49C1F2C9"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5.15</w:t>
            </w:r>
          </w:p>
        </w:tc>
        <w:tc>
          <w:tcPr>
            <w:tcW w:w="850" w:type="dxa"/>
            <w:tcBorders>
              <w:top w:val="nil"/>
              <w:left w:val="nil"/>
              <w:bottom w:val="nil"/>
              <w:right w:val="nil"/>
            </w:tcBorders>
            <w:shd w:val="clear" w:color="auto" w:fill="auto"/>
            <w:noWrap/>
            <w:hideMark/>
          </w:tcPr>
          <w:p w14:paraId="308BF2BF"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16.04</w:t>
            </w:r>
          </w:p>
        </w:tc>
        <w:tc>
          <w:tcPr>
            <w:tcW w:w="851" w:type="dxa"/>
            <w:tcBorders>
              <w:top w:val="nil"/>
              <w:left w:val="nil"/>
              <w:bottom w:val="nil"/>
              <w:right w:val="nil"/>
            </w:tcBorders>
            <w:shd w:val="clear" w:color="auto" w:fill="auto"/>
            <w:noWrap/>
            <w:hideMark/>
          </w:tcPr>
          <w:p w14:paraId="03EC482E"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42.40</w:t>
            </w:r>
          </w:p>
        </w:tc>
        <w:tc>
          <w:tcPr>
            <w:tcW w:w="850" w:type="dxa"/>
            <w:tcBorders>
              <w:top w:val="nil"/>
              <w:left w:val="nil"/>
              <w:bottom w:val="nil"/>
              <w:right w:val="nil"/>
            </w:tcBorders>
            <w:shd w:val="clear" w:color="auto" w:fill="auto"/>
            <w:noWrap/>
            <w:hideMark/>
          </w:tcPr>
          <w:p w14:paraId="1A99C86E"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2.90</w:t>
            </w:r>
          </w:p>
        </w:tc>
        <w:tc>
          <w:tcPr>
            <w:tcW w:w="708" w:type="dxa"/>
            <w:tcBorders>
              <w:top w:val="nil"/>
              <w:left w:val="nil"/>
              <w:bottom w:val="nil"/>
              <w:right w:val="nil"/>
            </w:tcBorders>
            <w:shd w:val="clear" w:color="auto" w:fill="auto"/>
            <w:vAlign w:val="bottom"/>
            <w:hideMark/>
          </w:tcPr>
          <w:p w14:paraId="18AAF4E3" w14:textId="23E24065" w:rsidR="00A27B74" w:rsidRPr="00A27B74" w:rsidRDefault="00A27B74" w:rsidP="00A27B74">
            <w:pPr>
              <w:jc w:val="center"/>
              <w:rPr>
                <w:rFonts w:eastAsia="Times New Roman" w:cs="Times New Roman"/>
                <w:color w:val="000000"/>
                <w:sz w:val="20"/>
                <w:szCs w:val="20"/>
              </w:rPr>
            </w:pPr>
            <w:r w:rsidRPr="00A27B74">
              <w:rPr>
                <w:rFonts w:cs="Times New Roman"/>
                <w:color w:val="000000"/>
                <w:sz w:val="20"/>
                <w:szCs w:val="20"/>
              </w:rPr>
              <w:t>1.95</w:t>
            </w:r>
          </w:p>
        </w:tc>
        <w:tc>
          <w:tcPr>
            <w:tcW w:w="567" w:type="dxa"/>
            <w:tcBorders>
              <w:top w:val="nil"/>
              <w:left w:val="nil"/>
              <w:bottom w:val="nil"/>
              <w:right w:val="nil"/>
            </w:tcBorders>
            <w:vAlign w:val="bottom"/>
          </w:tcPr>
          <w:p w14:paraId="71816288" w14:textId="39CD2920" w:rsidR="00A27B74" w:rsidRPr="00A27B74" w:rsidRDefault="00A27B74" w:rsidP="00A27B74">
            <w:pPr>
              <w:jc w:val="center"/>
              <w:rPr>
                <w:rFonts w:cs="Times New Roman"/>
                <w:sz w:val="20"/>
                <w:szCs w:val="20"/>
              </w:rPr>
            </w:pPr>
            <w:r w:rsidRPr="00A27B74">
              <w:rPr>
                <w:rFonts w:cs="Times New Roman"/>
                <w:color w:val="000000"/>
                <w:sz w:val="20"/>
                <w:szCs w:val="20"/>
              </w:rPr>
              <w:t>0.28</w:t>
            </w:r>
          </w:p>
        </w:tc>
      </w:tr>
      <w:tr w:rsidR="00A27B74" w:rsidRPr="00A27B74" w14:paraId="605C250A"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2B4A10A0"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2009</w:t>
            </w:r>
          </w:p>
        </w:tc>
        <w:tc>
          <w:tcPr>
            <w:tcW w:w="944" w:type="dxa"/>
            <w:tcBorders>
              <w:top w:val="nil"/>
              <w:left w:val="single" w:sz="4" w:space="0" w:color="auto"/>
              <w:bottom w:val="nil"/>
              <w:right w:val="nil"/>
            </w:tcBorders>
            <w:shd w:val="clear" w:color="auto" w:fill="auto"/>
            <w:noWrap/>
            <w:vAlign w:val="center"/>
            <w:hideMark/>
          </w:tcPr>
          <w:p w14:paraId="536CA0E4"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472177</w:t>
            </w:r>
          </w:p>
        </w:tc>
        <w:tc>
          <w:tcPr>
            <w:tcW w:w="850" w:type="dxa"/>
            <w:tcBorders>
              <w:top w:val="nil"/>
              <w:left w:val="nil"/>
              <w:bottom w:val="nil"/>
              <w:right w:val="nil"/>
            </w:tcBorders>
            <w:shd w:val="clear" w:color="auto" w:fill="auto"/>
            <w:noWrap/>
            <w:hideMark/>
          </w:tcPr>
          <w:p w14:paraId="096531B5"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427.8</w:t>
            </w:r>
          </w:p>
        </w:tc>
        <w:tc>
          <w:tcPr>
            <w:tcW w:w="709" w:type="dxa"/>
            <w:tcBorders>
              <w:top w:val="nil"/>
              <w:left w:val="nil"/>
              <w:bottom w:val="nil"/>
              <w:right w:val="nil"/>
            </w:tcBorders>
          </w:tcPr>
          <w:p w14:paraId="0A30AF4B"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21.9</w:t>
            </w:r>
          </w:p>
        </w:tc>
        <w:tc>
          <w:tcPr>
            <w:tcW w:w="851" w:type="dxa"/>
            <w:tcBorders>
              <w:top w:val="nil"/>
              <w:left w:val="nil"/>
              <w:bottom w:val="nil"/>
              <w:right w:val="nil"/>
            </w:tcBorders>
            <w:shd w:val="clear" w:color="auto" w:fill="auto"/>
            <w:noWrap/>
            <w:vAlign w:val="center"/>
            <w:hideMark/>
          </w:tcPr>
          <w:p w14:paraId="08C18F1D" w14:textId="77777777" w:rsidR="00A27B74" w:rsidRPr="00A27B74" w:rsidRDefault="00A27B74" w:rsidP="00A27B74">
            <w:pPr>
              <w:jc w:val="center"/>
              <w:rPr>
                <w:rFonts w:eastAsia="Times New Roman" w:cs="Times New Roman"/>
                <w:color w:val="000000"/>
                <w:sz w:val="20"/>
                <w:szCs w:val="20"/>
              </w:rPr>
            </w:pPr>
          </w:p>
        </w:tc>
        <w:tc>
          <w:tcPr>
            <w:tcW w:w="851" w:type="dxa"/>
            <w:tcBorders>
              <w:top w:val="nil"/>
              <w:left w:val="nil"/>
              <w:bottom w:val="nil"/>
              <w:right w:val="nil"/>
            </w:tcBorders>
            <w:shd w:val="clear" w:color="auto" w:fill="auto"/>
            <w:noWrap/>
            <w:vAlign w:val="center"/>
            <w:hideMark/>
          </w:tcPr>
          <w:p w14:paraId="049C0E3A" w14:textId="77777777" w:rsidR="00A27B74" w:rsidRPr="00A27B74" w:rsidRDefault="00A27B74" w:rsidP="00A27B74">
            <w:pPr>
              <w:jc w:val="center"/>
              <w:rPr>
                <w:rFonts w:eastAsia="Times New Roman" w:cs="Times New Roman"/>
                <w:sz w:val="20"/>
                <w:szCs w:val="20"/>
              </w:rPr>
            </w:pPr>
          </w:p>
        </w:tc>
        <w:tc>
          <w:tcPr>
            <w:tcW w:w="850" w:type="dxa"/>
            <w:tcBorders>
              <w:top w:val="nil"/>
              <w:left w:val="nil"/>
              <w:bottom w:val="nil"/>
              <w:right w:val="nil"/>
            </w:tcBorders>
            <w:shd w:val="clear" w:color="000000" w:fill="FFFFFF"/>
            <w:noWrap/>
            <w:hideMark/>
          </w:tcPr>
          <w:p w14:paraId="71DA6D81"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4.22</w:t>
            </w:r>
          </w:p>
        </w:tc>
        <w:tc>
          <w:tcPr>
            <w:tcW w:w="850" w:type="dxa"/>
            <w:tcBorders>
              <w:top w:val="nil"/>
              <w:left w:val="nil"/>
              <w:bottom w:val="nil"/>
              <w:right w:val="nil"/>
            </w:tcBorders>
            <w:shd w:val="clear" w:color="auto" w:fill="auto"/>
            <w:noWrap/>
            <w:hideMark/>
          </w:tcPr>
          <w:p w14:paraId="63A7F508"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7.80</w:t>
            </w:r>
          </w:p>
        </w:tc>
        <w:tc>
          <w:tcPr>
            <w:tcW w:w="851" w:type="dxa"/>
            <w:tcBorders>
              <w:top w:val="nil"/>
              <w:left w:val="nil"/>
              <w:bottom w:val="nil"/>
              <w:right w:val="nil"/>
            </w:tcBorders>
            <w:shd w:val="clear" w:color="auto" w:fill="auto"/>
            <w:noWrap/>
            <w:hideMark/>
          </w:tcPr>
          <w:p w14:paraId="3D7027D2"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21.29</w:t>
            </w:r>
          </w:p>
        </w:tc>
        <w:tc>
          <w:tcPr>
            <w:tcW w:w="850" w:type="dxa"/>
            <w:tcBorders>
              <w:top w:val="nil"/>
              <w:left w:val="nil"/>
              <w:bottom w:val="nil"/>
              <w:right w:val="nil"/>
            </w:tcBorders>
            <w:shd w:val="clear" w:color="auto" w:fill="auto"/>
            <w:noWrap/>
            <w:hideMark/>
          </w:tcPr>
          <w:p w14:paraId="12B47D0E"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1.57</w:t>
            </w:r>
          </w:p>
        </w:tc>
        <w:tc>
          <w:tcPr>
            <w:tcW w:w="708" w:type="dxa"/>
            <w:tcBorders>
              <w:top w:val="nil"/>
              <w:left w:val="nil"/>
              <w:bottom w:val="nil"/>
              <w:right w:val="nil"/>
            </w:tcBorders>
            <w:shd w:val="clear" w:color="auto" w:fill="auto"/>
            <w:vAlign w:val="bottom"/>
            <w:hideMark/>
          </w:tcPr>
          <w:p w14:paraId="312E4CCA" w14:textId="7DE459F8" w:rsidR="00A27B74" w:rsidRPr="00A27B74" w:rsidRDefault="00A27B74" w:rsidP="00A27B74">
            <w:pPr>
              <w:jc w:val="center"/>
              <w:rPr>
                <w:rFonts w:eastAsia="Times New Roman" w:cs="Times New Roman"/>
                <w:color w:val="000000"/>
                <w:sz w:val="20"/>
                <w:szCs w:val="20"/>
              </w:rPr>
            </w:pPr>
            <w:r w:rsidRPr="00A27B74">
              <w:rPr>
                <w:rFonts w:cs="Times New Roman"/>
                <w:color w:val="000000"/>
                <w:sz w:val="20"/>
                <w:szCs w:val="20"/>
              </w:rPr>
              <w:t>1.03</w:t>
            </w:r>
          </w:p>
        </w:tc>
        <w:tc>
          <w:tcPr>
            <w:tcW w:w="567" w:type="dxa"/>
            <w:tcBorders>
              <w:top w:val="nil"/>
              <w:left w:val="nil"/>
              <w:bottom w:val="nil"/>
              <w:right w:val="nil"/>
            </w:tcBorders>
            <w:vAlign w:val="bottom"/>
          </w:tcPr>
          <w:p w14:paraId="5844BEE4" w14:textId="3C5C85BE" w:rsidR="00A27B74" w:rsidRPr="00A27B74" w:rsidRDefault="00A27B74" w:rsidP="00A27B74">
            <w:pPr>
              <w:jc w:val="center"/>
              <w:rPr>
                <w:rFonts w:cs="Times New Roman"/>
                <w:sz w:val="20"/>
                <w:szCs w:val="20"/>
              </w:rPr>
            </w:pPr>
            <w:r w:rsidRPr="00A27B74">
              <w:rPr>
                <w:rFonts w:cs="Times New Roman"/>
                <w:color w:val="000000"/>
                <w:sz w:val="20"/>
                <w:szCs w:val="20"/>
              </w:rPr>
              <w:t>0.28</w:t>
            </w:r>
          </w:p>
        </w:tc>
      </w:tr>
      <w:tr w:rsidR="00A27B74" w:rsidRPr="00A27B74" w14:paraId="5320363C"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4A05E645"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2010</w:t>
            </w:r>
          </w:p>
        </w:tc>
        <w:tc>
          <w:tcPr>
            <w:tcW w:w="944" w:type="dxa"/>
            <w:tcBorders>
              <w:top w:val="nil"/>
              <w:left w:val="single" w:sz="4" w:space="0" w:color="auto"/>
              <w:bottom w:val="nil"/>
              <w:right w:val="nil"/>
            </w:tcBorders>
            <w:shd w:val="clear" w:color="auto" w:fill="auto"/>
            <w:noWrap/>
            <w:vAlign w:val="center"/>
            <w:hideMark/>
          </w:tcPr>
          <w:p w14:paraId="5F5FC5A6"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429808</w:t>
            </w:r>
          </w:p>
        </w:tc>
        <w:tc>
          <w:tcPr>
            <w:tcW w:w="850" w:type="dxa"/>
            <w:tcBorders>
              <w:top w:val="nil"/>
              <w:left w:val="nil"/>
              <w:bottom w:val="nil"/>
              <w:right w:val="nil"/>
            </w:tcBorders>
            <w:shd w:val="clear" w:color="auto" w:fill="auto"/>
            <w:noWrap/>
            <w:hideMark/>
          </w:tcPr>
          <w:p w14:paraId="782E5050"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570.8</w:t>
            </w:r>
          </w:p>
        </w:tc>
        <w:tc>
          <w:tcPr>
            <w:tcW w:w="709" w:type="dxa"/>
            <w:tcBorders>
              <w:top w:val="nil"/>
              <w:left w:val="nil"/>
              <w:bottom w:val="nil"/>
              <w:right w:val="nil"/>
            </w:tcBorders>
          </w:tcPr>
          <w:p w14:paraId="23CBF331"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27.1</w:t>
            </w:r>
          </w:p>
        </w:tc>
        <w:tc>
          <w:tcPr>
            <w:tcW w:w="851" w:type="dxa"/>
            <w:tcBorders>
              <w:top w:val="nil"/>
              <w:left w:val="nil"/>
              <w:bottom w:val="nil"/>
              <w:right w:val="nil"/>
            </w:tcBorders>
            <w:shd w:val="clear" w:color="auto" w:fill="auto"/>
            <w:noWrap/>
            <w:vAlign w:val="center"/>
            <w:hideMark/>
          </w:tcPr>
          <w:p w14:paraId="623D6874" w14:textId="77777777" w:rsidR="00A27B74" w:rsidRPr="00A27B74" w:rsidRDefault="00A27B74" w:rsidP="00A27B74">
            <w:pPr>
              <w:jc w:val="center"/>
              <w:rPr>
                <w:rFonts w:eastAsia="Times New Roman" w:cs="Times New Roman"/>
                <w:color w:val="000000"/>
                <w:sz w:val="20"/>
                <w:szCs w:val="20"/>
              </w:rPr>
            </w:pPr>
          </w:p>
        </w:tc>
        <w:tc>
          <w:tcPr>
            <w:tcW w:w="851" w:type="dxa"/>
            <w:tcBorders>
              <w:top w:val="nil"/>
              <w:left w:val="nil"/>
              <w:bottom w:val="nil"/>
              <w:right w:val="nil"/>
            </w:tcBorders>
            <w:shd w:val="clear" w:color="auto" w:fill="auto"/>
            <w:noWrap/>
            <w:vAlign w:val="center"/>
            <w:hideMark/>
          </w:tcPr>
          <w:p w14:paraId="68DD192F" w14:textId="77777777" w:rsidR="00A27B74" w:rsidRPr="00A27B74" w:rsidRDefault="00A27B74" w:rsidP="00A27B74">
            <w:pPr>
              <w:jc w:val="center"/>
              <w:rPr>
                <w:rFonts w:eastAsia="Times New Roman" w:cs="Times New Roman"/>
                <w:sz w:val="20"/>
                <w:szCs w:val="20"/>
              </w:rPr>
            </w:pPr>
          </w:p>
        </w:tc>
        <w:tc>
          <w:tcPr>
            <w:tcW w:w="850" w:type="dxa"/>
            <w:tcBorders>
              <w:top w:val="nil"/>
              <w:left w:val="nil"/>
              <w:bottom w:val="nil"/>
              <w:right w:val="nil"/>
            </w:tcBorders>
            <w:shd w:val="clear" w:color="000000" w:fill="FFFFFF"/>
            <w:noWrap/>
            <w:hideMark/>
          </w:tcPr>
          <w:p w14:paraId="051C0143"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1.78</w:t>
            </w:r>
          </w:p>
        </w:tc>
        <w:tc>
          <w:tcPr>
            <w:tcW w:w="850" w:type="dxa"/>
            <w:tcBorders>
              <w:top w:val="nil"/>
              <w:left w:val="nil"/>
              <w:bottom w:val="nil"/>
              <w:right w:val="nil"/>
            </w:tcBorders>
            <w:shd w:val="clear" w:color="auto" w:fill="auto"/>
            <w:noWrap/>
            <w:hideMark/>
          </w:tcPr>
          <w:p w14:paraId="1E690B02"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8.13</w:t>
            </w:r>
          </w:p>
        </w:tc>
        <w:tc>
          <w:tcPr>
            <w:tcW w:w="851" w:type="dxa"/>
            <w:tcBorders>
              <w:top w:val="nil"/>
              <w:left w:val="nil"/>
              <w:bottom w:val="nil"/>
              <w:right w:val="nil"/>
            </w:tcBorders>
            <w:shd w:val="clear" w:color="auto" w:fill="auto"/>
            <w:noWrap/>
            <w:hideMark/>
          </w:tcPr>
          <w:p w14:paraId="3ED810E3"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23.66</w:t>
            </w:r>
          </w:p>
        </w:tc>
        <w:tc>
          <w:tcPr>
            <w:tcW w:w="850" w:type="dxa"/>
            <w:tcBorders>
              <w:top w:val="nil"/>
              <w:left w:val="nil"/>
              <w:bottom w:val="nil"/>
              <w:right w:val="nil"/>
            </w:tcBorders>
            <w:shd w:val="clear" w:color="auto" w:fill="auto"/>
            <w:noWrap/>
            <w:hideMark/>
          </w:tcPr>
          <w:p w14:paraId="020CA10C"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1.93</w:t>
            </w:r>
          </w:p>
        </w:tc>
        <w:tc>
          <w:tcPr>
            <w:tcW w:w="708" w:type="dxa"/>
            <w:tcBorders>
              <w:top w:val="nil"/>
              <w:left w:val="nil"/>
              <w:bottom w:val="nil"/>
              <w:right w:val="nil"/>
            </w:tcBorders>
            <w:shd w:val="clear" w:color="auto" w:fill="auto"/>
            <w:vAlign w:val="bottom"/>
            <w:hideMark/>
          </w:tcPr>
          <w:p w14:paraId="398AEEE6" w14:textId="05CE0E04" w:rsidR="00A27B74" w:rsidRPr="00A27B74" w:rsidRDefault="00A27B74" w:rsidP="00A27B74">
            <w:pPr>
              <w:jc w:val="center"/>
              <w:rPr>
                <w:rFonts w:eastAsia="Times New Roman" w:cs="Times New Roman"/>
                <w:color w:val="000000"/>
                <w:sz w:val="20"/>
                <w:szCs w:val="20"/>
              </w:rPr>
            </w:pPr>
            <w:r w:rsidRPr="00A27B74">
              <w:rPr>
                <w:rFonts w:cs="Times New Roman"/>
                <w:color w:val="000000"/>
                <w:sz w:val="20"/>
                <w:szCs w:val="20"/>
              </w:rPr>
              <w:t>1.07</w:t>
            </w:r>
          </w:p>
        </w:tc>
        <w:tc>
          <w:tcPr>
            <w:tcW w:w="567" w:type="dxa"/>
            <w:tcBorders>
              <w:top w:val="nil"/>
              <w:left w:val="nil"/>
              <w:bottom w:val="nil"/>
              <w:right w:val="nil"/>
            </w:tcBorders>
            <w:vAlign w:val="bottom"/>
          </w:tcPr>
          <w:p w14:paraId="21FBC779" w14:textId="4CFC736A" w:rsidR="00A27B74" w:rsidRPr="00A27B74" w:rsidRDefault="00A27B74" w:rsidP="00A27B74">
            <w:pPr>
              <w:jc w:val="center"/>
              <w:rPr>
                <w:rFonts w:cs="Times New Roman"/>
                <w:sz w:val="20"/>
                <w:szCs w:val="20"/>
              </w:rPr>
            </w:pPr>
            <w:r w:rsidRPr="00A27B74">
              <w:rPr>
                <w:rFonts w:cs="Times New Roman"/>
                <w:color w:val="000000"/>
                <w:sz w:val="20"/>
                <w:szCs w:val="20"/>
              </w:rPr>
              <w:t>0.27</w:t>
            </w:r>
          </w:p>
        </w:tc>
      </w:tr>
      <w:tr w:rsidR="00A27B74" w:rsidRPr="00A27B74" w14:paraId="4F409E60"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15CD8E5D"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2011</w:t>
            </w:r>
          </w:p>
        </w:tc>
        <w:tc>
          <w:tcPr>
            <w:tcW w:w="944" w:type="dxa"/>
            <w:tcBorders>
              <w:top w:val="nil"/>
              <w:left w:val="single" w:sz="4" w:space="0" w:color="auto"/>
              <w:bottom w:val="nil"/>
              <w:right w:val="nil"/>
            </w:tcBorders>
            <w:shd w:val="clear" w:color="auto" w:fill="auto"/>
            <w:noWrap/>
            <w:vAlign w:val="center"/>
            <w:hideMark/>
          </w:tcPr>
          <w:p w14:paraId="09DB5536"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456263</w:t>
            </w:r>
          </w:p>
        </w:tc>
        <w:tc>
          <w:tcPr>
            <w:tcW w:w="850" w:type="dxa"/>
            <w:tcBorders>
              <w:top w:val="nil"/>
              <w:left w:val="nil"/>
              <w:bottom w:val="nil"/>
              <w:right w:val="nil"/>
            </w:tcBorders>
            <w:shd w:val="clear" w:color="auto" w:fill="auto"/>
            <w:noWrap/>
            <w:hideMark/>
          </w:tcPr>
          <w:p w14:paraId="3E60C0C6"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938.2</w:t>
            </w:r>
          </w:p>
        </w:tc>
        <w:tc>
          <w:tcPr>
            <w:tcW w:w="709" w:type="dxa"/>
            <w:tcBorders>
              <w:top w:val="nil"/>
              <w:left w:val="nil"/>
              <w:bottom w:val="nil"/>
              <w:right w:val="nil"/>
            </w:tcBorders>
          </w:tcPr>
          <w:p w14:paraId="20D042B3"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36.3</w:t>
            </w:r>
          </w:p>
        </w:tc>
        <w:tc>
          <w:tcPr>
            <w:tcW w:w="851" w:type="dxa"/>
            <w:tcBorders>
              <w:top w:val="nil"/>
              <w:left w:val="nil"/>
              <w:bottom w:val="nil"/>
              <w:right w:val="nil"/>
            </w:tcBorders>
            <w:shd w:val="clear" w:color="auto" w:fill="auto"/>
            <w:noWrap/>
            <w:vAlign w:val="center"/>
            <w:hideMark/>
          </w:tcPr>
          <w:p w14:paraId="709B8D8A" w14:textId="77777777" w:rsidR="00A27B74" w:rsidRPr="00A27B74" w:rsidRDefault="00A27B74" w:rsidP="00A27B74">
            <w:pPr>
              <w:jc w:val="center"/>
              <w:rPr>
                <w:rFonts w:eastAsia="Times New Roman" w:cs="Times New Roman"/>
                <w:color w:val="000000"/>
                <w:sz w:val="20"/>
                <w:szCs w:val="20"/>
              </w:rPr>
            </w:pPr>
          </w:p>
        </w:tc>
        <w:tc>
          <w:tcPr>
            <w:tcW w:w="851" w:type="dxa"/>
            <w:tcBorders>
              <w:top w:val="nil"/>
              <w:left w:val="nil"/>
              <w:bottom w:val="nil"/>
              <w:right w:val="nil"/>
            </w:tcBorders>
            <w:shd w:val="clear" w:color="auto" w:fill="auto"/>
            <w:noWrap/>
            <w:vAlign w:val="center"/>
            <w:hideMark/>
          </w:tcPr>
          <w:p w14:paraId="1A91D009" w14:textId="77777777" w:rsidR="00A27B74" w:rsidRPr="00A27B74" w:rsidRDefault="00A27B74" w:rsidP="00A27B74">
            <w:pPr>
              <w:jc w:val="center"/>
              <w:rPr>
                <w:rFonts w:eastAsia="Times New Roman" w:cs="Times New Roman"/>
                <w:sz w:val="20"/>
                <w:szCs w:val="20"/>
              </w:rPr>
            </w:pPr>
          </w:p>
        </w:tc>
        <w:tc>
          <w:tcPr>
            <w:tcW w:w="850" w:type="dxa"/>
            <w:tcBorders>
              <w:top w:val="nil"/>
              <w:left w:val="nil"/>
              <w:bottom w:val="nil"/>
              <w:right w:val="nil"/>
            </w:tcBorders>
            <w:shd w:val="clear" w:color="000000" w:fill="FFFFFF"/>
            <w:noWrap/>
            <w:hideMark/>
          </w:tcPr>
          <w:p w14:paraId="66E6A822"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2.47</w:t>
            </w:r>
          </w:p>
        </w:tc>
        <w:tc>
          <w:tcPr>
            <w:tcW w:w="850" w:type="dxa"/>
            <w:tcBorders>
              <w:top w:val="nil"/>
              <w:left w:val="nil"/>
              <w:bottom w:val="nil"/>
              <w:right w:val="nil"/>
            </w:tcBorders>
            <w:shd w:val="clear" w:color="auto" w:fill="auto"/>
            <w:noWrap/>
            <w:hideMark/>
          </w:tcPr>
          <w:p w14:paraId="39CD0967"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9.08</w:t>
            </w:r>
          </w:p>
        </w:tc>
        <w:tc>
          <w:tcPr>
            <w:tcW w:w="851" w:type="dxa"/>
            <w:tcBorders>
              <w:top w:val="nil"/>
              <w:left w:val="nil"/>
              <w:bottom w:val="nil"/>
              <w:right w:val="nil"/>
            </w:tcBorders>
            <w:shd w:val="clear" w:color="auto" w:fill="auto"/>
            <w:noWrap/>
            <w:hideMark/>
          </w:tcPr>
          <w:p w14:paraId="09EE8139"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28.46</w:t>
            </w:r>
          </w:p>
        </w:tc>
        <w:tc>
          <w:tcPr>
            <w:tcW w:w="850" w:type="dxa"/>
            <w:tcBorders>
              <w:top w:val="nil"/>
              <w:left w:val="nil"/>
              <w:bottom w:val="nil"/>
              <w:right w:val="nil"/>
            </w:tcBorders>
            <w:shd w:val="clear" w:color="auto" w:fill="auto"/>
            <w:noWrap/>
            <w:hideMark/>
          </w:tcPr>
          <w:p w14:paraId="1DE02227"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2.50</w:t>
            </w:r>
          </w:p>
        </w:tc>
        <w:tc>
          <w:tcPr>
            <w:tcW w:w="708" w:type="dxa"/>
            <w:tcBorders>
              <w:top w:val="nil"/>
              <w:left w:val="nil"/>
              <w:bottom w:val="nil"/>
              <w:right w:val="nil"/>
            </w:tcBorders>
            <w:shd w:val="clear" w:color="auto" w:fill="auto"/>
            <w:vAlign w:val="bottom"/>
            <w:hideMark/>
          </w:tcPr>
          <w:p w14:paraId="3A8AFFB8" w14:textId="571CEFB0" w:rsidR="00A27B74" w:rsidRPr="00A27B74" w:rsidRDefault="00A27B74" w:rsidP="00A27B74">
            <w:pPr>
              <w:jc w:val="center"/>
              <w:rPr>
                <w:rFonts w:eastAsia="Times New Roman" w:cs="Times New Roman"/>
                <w:color w:val="000000"/>
                <w:sz w:val="20"/>
                <w:szCs w:val="20"/>
              </w:rPr>
            </w:pPr>
            <w:r w:rsidRPr="00A27B74">
              <w:rPr>
                <w:rFonts w:cs="Times New Roman"/>
                <w:color w:val="000000"/>
                <w:sz w:val="20"/>
                <w:szCs w:val="20"/>
              </w:rPr>
              <w:t>1.26</w:t>
            </w:r>
          </w:p>
        </w:tc>
        <w:tc>
          <w:tcPr>
            <w:tcW w:w="567" w:type="dxa"/>
            <w:tcBorders>
              <w:top w:val="nil"/>
              <w:left w:val="nil"/>
              <w:bottom w:val="nil"/>
              <w:right w:val="nil"/>
            </w:tcBorders>
            <w:vAlign w:val="bottom"/>
          </w:tcPr>
          <w:p w14:paraId="01810F9D" w14:textId="0C2406DC" w:rsidR="00A27B74" w:rsidRPr="00A27B74" w:rsidRDefault="00A27B74" w:rsidP="00A27B74">
            <w:pPr>
              <w:jc w:val="center"/>
              <w:rPr>
                <w:rFonts w:cs="Times New Roman"/>
                <w:sz w:val="20"/>
                <w:szCs w:val="20"/>
              </w:rPr>
            </w:pPr>
            <w:r w:rsidRPr="00A27B74">
              <w:rPr>
                <w:rFonts w:cs="Times New Roman"/>
                <w:color w:val="000000"/>
                <w:sz w:val="20"/>
                <w:szCs w:val="20"/>
              </w:rPr>
              <w:t>0.29</w:t>
            </w:r>
          </w:p>
        </w:tc>
      </w:tr>
      <w:tr w:rsidR="00A27B74" w:rsidRPr="00A27B74" w14:paraId="6B4EBE7F"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7D08A662"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2012</w:t>
            </w:r>
          </w:p>
        </w:tc>
        <w:tc>
          <w:tcPr>
            <w:tcW w:w="944" w:type="dxa"/>
            <w:tcBorders>
              <w:top w:val="nil"/>
              <w:left w:val="single" w:sz="4" w:space="0" w:color="auto"/>
              <w:bottom w:val="nil"/>
              <w:right w:val="nil"/>
            </w:tcBorders>
            <w:shd w:val="clear" w:color="auto" w:fill="auto"/>
            <w:noWrap/>
            <w:vAlign w:val="center"/>
            <w:hideMark/>
          </w:tcPr>
          <w:p w14:paraId="4FE3FD47"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460544</w:t>
            </w:r>
          </w:p>
        </w:tc>
        <w:tc>
          <w:tcPr>
            <w:tcW w:w="850" w:type="dxa"/>
            <w:tcBorders>
              <w:top w:val="nil"/>
              <w:left w:val="nil"/>
              <w:bottom w:val="nil"/>
              <w:right w:val="nil"/>
            </w:tcBorders>
            <w:shd w:val="clear" w:color="auto" w:fill="auto"/>
            <w:noWrap/>
            <w:hideMark/>
          </w:tcPr>
          <w:p w14:paraId="78787A69"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330.4</w:t>
            </w:r>
          </w:p>
        </w:tc>
        <w:tc>
          <w:tcPr>
            <w:tcW w:w="709" w:type="dxa"/>
            <w:tcBorders>
              <w:top w:val="nil"/>
              <w:left w:val="nil"/>
              <w:bottom w:val="nil"/>
              <w:right w:val="nil"/>
            </w:tcBorders>
          </w:tcPr>
          <w:p w14:paraId="40FD0462"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20.2</w:t>
            </w:r>
          </w:p>
        </w:tc>
        <w:tc>
          <w:tcPr>
            <w:tcW w:w="851" w:type="dxa"/>
            <w:tcBorders>
              <w:top w:val="nil"/>
              <w:left w:val="nil"/>
              <w:bottom w:val="nil"/>
              <w:right w:val="nil"/>
            </w:tcBorders>
            <w:shd w:val="clear" w:color="auto" w:fill="auto"/>
            <w:noWrap/>
            <w:vAlign w:val="center"/>
            <w:hideMark/>
          </w:tcPr>
          <w:p w14:paraId="459DEF5B" w14:textId="77777777" w:rsidR="00A27B74" w:rsidRPr="00A27B74" w:rsidRDefault="00A27B74" w:rsidP="00A27B74">
            <w:pPr>
              <w:jc w:val="center"/>
              <w:rPr>
                <w:rFonts w:eastAsia="Times New Roman" w:cs="Times New Roman"/>
                <w:color w:val="000000"/>
                <w:sz w:val="20"/>
                <w:szCs w:val="20"/>
              </w:rPr>
            </w:pPr>
          </w:p>
        </w:tc>
        <w:tc>
          <w:tcPr>
            <w:tcW w:w="851" w:type="dxa"/>
            <w:tcBorders>
              <w:top w:val="nil"/>
              <w:left w:val="nil"/>
              <w:bottom w:val="nil"/>
              <w:right w:val="nil"/>
            </w:tcBorders>
            <w:shd w:val="clear" w:color="auto" w:fill="auto"/>
            <w:noWrap/>
            <w:vAlign w:val="center"/>
            <w:hideMark/>
          </w:tcPr>
          <w:p w14:paraId="56F44209" w14:textId="77777777" w:rsidR="00A27B74" w:rsidRPr="00A27B74" w:rsidRDefault="00A27B74" w:rsidP="00A27B74">
            <w:pPr>
              <w:jc w:val="center"/>
              <w:rPr>
                <w:rFonts w:eastAsia="Times New Roman" w:cs="Times New Roman"/>
                <w:sz w:val="20"/>
                <w:szCs w:val="20"/>
              </w:rPr>
            </w:pPr>
          </w:p>
        </w:tc>
        <w:tc>
          <w:tcPr>
            <w:tcW w:w="850" w:type="dxa"/>
            <w:tcBorders>
              <w:top w:val="nil"/>
              <w:left w:val="nil"/>
              <w:bottom w:val="nil"/>
              <w:right w:val="nil"/>
            </w:tcBorders>
            <w:shd w:val="clear" w:color="000000" w:fill="FFFFFF"/>
            <w:noWrap/>
            <w:hideMark/>
          </w:tcPr>
          <w:p w14:paraId="73963426"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2.72</w:t>
            </w:r>
          </w:p>
        </w:tc>
        <w:tc>
          <w:tcPr>
            <w:tcW w:w="850" w:type="dxa"/>
            <w:tcBorders>
              <w:top w:val="nil"/>
              <w:left w:val="nil"/>
              <w:bottom w:val="nil"/>
              <w:right w:val="nil"/>
            </w:tcBorders>
            <w:shd w:val="clear" w:color="auto" w:fill="auto"/>
            <w:noWrap/>
            <w:hideMark/>
          </w:tcPr>
          <w:p w14:paraId="645B90AF"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8.08</w:t>
            </w:r>
          </w:p>
        </w:tc>
        <w:tc>
          <w:tcPr>
            <w:tcW w:w="851" w:type="dxa"/>
            <w:tcBorders>
              <w:top w:val="nil"/>
              <w:left w:val="nil"/>
              <w:bottom w:val="nil"/>
              <w:right w:val="nil"/>
            </w:tcBorders>
            <w:shd w:val="clear" w:color="auto" w:fill="auto"/>
            <w:noWrap/>
            <w:hideMark/>
          </w:tcPr>
          <w:p w14:paraId="27CA8595"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24.47</w:t>
            </w:r>
          </w:p>
        </w:tc>
        <w:tc>
          <w:tcPr>
            <w:tcW w:w="850" w:type="dxa"/>
            <w:tcBorders>
              <w:top w:val="nil"/>
              <w:left w:val="nil"/>
              <w:bottom w:val="nil"/>
              <w:right w:val="nil"/>
            </w:tcBorders>
            <w:shd w:val="clear" w:color="auto" w:fill="auto"/>
            <w:noWrap/>
            <w:hideMark/>
          </w:tcPr>
          <w:p w14:paraId="1F737036"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2.47</w:t>
            </w:r>
          </w:p>
        </w:tc>
        <w:tc>
          <w:tcPr>
            <w:tcW w:w="708" w:type="dxa"/>
            <w:tcBorders>
              <w:top w:val="nil"/>
              <w:left w:val="nil"/>
              <w:bottom w:val="nil"/>
              <w:right w:val="nil"/>
            </w:tcBorders>
            <w:shd w:val="clear" w:color="auto" w:fill="auto"/>
            <w:vAlign w:val="bottom"/>
            <w:hideMark/>
          </w:tcPr>
          <w:p w14:paraId="2AA47B3F" w14:textId="5F4FD2C2" w:rsidR="00A27B74" w:rsidRPr="00A27B74" w:rsidRDefault="00A27B74" w:rsidP="00A27B74">
            <w:pPr>
              <w:jc w:val="center"/>
              <w:rPr>
                <w:rFonts w:eastAsia="Times New Roman" w:cs="Times New Roman"/>
                <w:color w:val="000000"/>
                <w:sz w:val="20"/>
                <w:szCs w:val="20"/>
              </w:rPr>
            </w:pPr>
            <w:r w:rsidRPr="00A27B74">
              <w:rPr>
                <w:rFonts w:cs="Times New Roman"/>
                <w:color w:val="000000"/>
                <w:sz w:val="20"/>
                <w:szCs w:val="20"/>
              </w:rPr>
              <w:t>1.14</w:t>
            </w:r>
          </w:p>
        </w:tc>
        <w:tc>
          <w:tcPr>
            <w:tcW w:w="567" w:type="dxa"/>
            <w:tcBorders>
              <w:top w:val="nil"/>
              <w:left w:val="nil"/>
              <w:bottom w:val="nil"/>
              <w:right w:val="nil"/>
            </w:tcBorders>
            <w:vAlign w:val="bottom"/>
          </w:tcPr>
          <w:p w14:paraId="0318D923" w14:textId="14553379" w:rsidR="00A27B74" w:rsidRPr="00A27B74" w:rsidRDefault="00A27B74" w:rsidP="00A27B74">
            <w:pPr>
              <w:jc w:val="center"/>
              <w:rPr>
                <w:rFonts w:cs="Times New Roman"/>
                <w:sz w:val="20"/>
                <w:szCs w:val="20"/>
              </w:rPr>
            </w:pPr>
            <w:r w:rsidRPr="00A27B74">
              <w:rPr>
                <w:rFonts w:cs="Times New Roman"/>
                <w:color w:val="000000"/>
                <w:sz w:val="20"/>
                <w:szCs w:val="20"/>
              </w:rPr>
              <w:t>0.27</w:t>
            </w:r>
          </w:p>
        </w:tc>
      </w:tr>
      <w:tr w:rsidR="00A27B74" w:rsidRPr="00A27B74" w14:paraId="5B273952"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46EF037A"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lastRenderedPageBreak/>
              <w:t>2013</w:t>
            </w:r>
          </w:p>
        </w:tc>
        <w:tc>
          <w:tcPr>
            <w:tcW w:w="944" w:type="dxa"/>
            <w:tcBorders>
              <w:top w:val="nil"/>
              <w:left w:val="single" w:sz="4" w:space="0" w:color="auto"/>
              <w:bottom w:val="nil"/>
              <w:right w:val="nil"/>
            </w:tcBorders>
            <w:shd w:val="clear" w:color="auto" w:fill="auto"/>
            <w:noWrap/>
            <w:vAlign w:val="center"/>
            <w:hideMark/>
          </w:tcPr>
          <w:p w14:paraId="5A653B1B"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423790</w:t>
            </w:r>
          </w:p>
        </w:tc>
        <w:tc>
          <w:tcPr>
            <w:tcW w:w="850" w:type="dxa"/>
            <w:tcBorders>
              <w:top w:val="nil"/>
              <w:left w:val="nil"/>
              <w:bottom w:val="nil"/>
              <w:right w:val="nil"/>
            </w:tcBorders>
            <w:shd w:val="clear" w:color="auto" w:fill="auto"/>
            <w:noWrap/>
            <w:hideMark/>
          </w:tcPr>
          <w:p w14:paraId="78996833"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756.4</w:t>
            </w:r>
          </w:p>
        </w:tc>
        <w:tc>
          <w:tcPr>
            <w:tcW w:w="709" w:type="dxa"/>
            <w:tcBorders>
              <w:top w:val="nil"/>
              <w:left w:val="nil"/>
              <w:bottom w:val="nil"/>
              <w:right w:val="nil"/>
            </w:tcBorders>
          </w:tcPr>
          <w:p w14:paraId="303F7439"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25.3</w:t>
            </w:r>
          </w:p>
        </w:tc>
        <w:tc>
          <w:tcPr>
            <w:tcW w:w="851" w:type="dxa"/>
            <w:tcBorders>
              <w:top w:val="nil"/>
              <w:left w:val="nil"/>
              <w:bottom w:val="nil"/>
              <w:right w:val="nil"/>
            </w:tcBorders>
            <w:shd w:val="clear" w:color="auto" w:fill="auto"/>
            <w:noWrap/>
            <w:hideMark/>
          </w:tcPr>
          <w:p w14:paraId="0D5A86C0"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 xml:space="preserve">11.39 </w:t>
            </w:r>
          </w:p>
        </w:tc>
        <w:tc>
          <w:tcPr>
            <w:tcW w:w="851" w:type="dxa"/>
            <w:tcBorders>
              <w:top w:val="nil"/>
              <w:left w:val="nil"/>
              <w:bottom w:val="nil"/>
              <w:right w:val="nil"/>
            </w:tcBorders>
            <w:shd w:val="clear" w:color="auto" w:fill="auto"/>
            <w:noWrap/>
            <w:vAlign w:val="center"/>
            <w:hideMark/>
          </w:tcPr>
          <w:p w14:paraId="64F037A2" w14:textId="77777777" w:rsidR="00A27B74" w:rsidRPr="00A27B74" w:rsidRDefault="00A27B74" w:rsidP="00A27B74">
            <w:pPr>
              <w:jc w:val="center"/>
              <w:rPr>
                <w:rFonts w:eastAsia="Times New Roman" w:cs="Times New Roman"/>
                <w:color w:val="000000"/>
                <w:sz w:val="20"/>
                <w:szCs w:val="20"/>
              </w:rPr>
            </w:pPr>
          </w:p>
        </w:tc>
        <w:tc>
          <w:tcPr>
            <w:tcW w:w="850" w:type="dxa"/>
            <w:tcBorders>
              <w:top w:val="nil"/>
              <w:left w:val="nil"/>
              <w:bottom w:val="nil"/>
              <w:right w:val="nil"/>
            </w:tcBorders>
            <w:shd w:val="clear" w:color="000000" w:fill="FFFFFF"/>
            <w:noWrap/>
            <w:hideMark/>
          </w:tcPr>
          <w:p w14:paraId="6E93316B"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1.83</w:t>
            </w:r>
          </w:p>
        </w:tc>
        <w:tc>
          <w:tcPr>
            <w:tcW w:w="850" w:type="dxa"/>
            <w:tcBorders>
              <w:top w:val="nil"/>
              <w:left w:val="nil"/>
              <w:bottom w:val="nil"/>
              <w:right w:val="nil"/>
            </w:tcBorders>
            <w:shd w:val="clear" w:color="auto" w:fill="auto"/>
            <w:noWrap/>
            <w:hideMark/>
          </w:tcPr>
          <w:p w14:paraId="1FDBC178"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11.52</w:t>
            </w:r>
          </w:p>
        </w:tc>
        <w:tc>
          <w:tcPr>
            <w:tcW w:w="851" w:type="dxa"/>
            <w:tcBorders>
              <w:top w:val="nil"/>
              <w:left w:val="nil"/>
              <w:bottom w:val="nil"/>
              <w:right w:val="nil"/>
            </w:tcBorders>
            <w:shd w:val="clear" w:color="auto" w:fill="auto"/>
            <w:noWrap/>
            <w:hideMark/>
          </w:tcPr>
          <w:p w14:paraId="4C99EC23"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22.13</w:t>
            </w:r>
          </w:p>
        </w:tc>
        <w:tc>
          <w:tcPr>
            <w:tcW w:w="850" w:type="dxa"/>
            <w:tcBorders>
              <w:top w:val="nil"/>
              <w:left w:val="nil"/>
              <w:bottom w:val="nil"/>
              <w:right w:val="nil"/>
            </w:tcBorders>
            <w:shd w:val="clear" w:color="auto" w:fill="auto"/>
            <w:noWrap/>
            <w:hideMark/>
          </w:tcPr>
          <w:p w14:paraId="4804E8DC"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2.80</w:t>
            </w:r>
          </w:p>
        </w:tc>
        <w:tc>
          <w:tcPr>
            <w:tcW w:w="708" w:type="dxa"/>
            <w:tcBorders>
              <w:top w:val="nil"/>
              <w:left w:val="nil"/>
              <w:bottom w:val="nil"/>
              <w:right w:val="nil"/>
            </w:tcBorders>
            <w:shd w:val="clear" w:color="auto" w:fill="auto"/>
            <w:vAlign w:val="bottom"/>
            <w:hideMark/>
          </w:tcPr>
          <w:p w14:paraId="7F661A35" w14:textId="72D147A0" w:rsidR="00A27B74" w:rsidRPr="00A27B74" w:rsidRDefault="00A27B74" w:rsidP="00A27B74">
            <w:pPr>
              <w:jc w:val="center"/>
              <w:rPr>
                <w:rFonts w:eastAsia="Times New Roman" w:cs="Times New Roman"/>
                <w:color w:val="000000"/>
                <w:sz w:val="20"/>
                <w:szCs w:val="20"/>
              </w:rPr>
            </w:pPr>
            <w:r w:rsidRPr="00A27B74">
              <w:rPr>
                <w:rFonts w:cs="Times New Roman"/>
                <w:color w:val="000000"/>
                <w:sz w:val="20"/>
                <w:szCs w:val="20"/>
              </w:rPr>
              <w:t>1.02</w:t>
            </w:r>
          </w:p>
        </w:tc>
        <w:tc>
          <w:tcPr>
            <w:tcW w:w="567" w:type="dxa"/>
            <w:tcBorders>
              <w:top w:val="nil"/>
              <w:left w:val="nil"/>
              <w:bottom w:val="nil"/>
              <w:right w:val="nil"/>
            </w:tcBorders>
            <w:vAlign w:val="bottom"/>
          </w:tcPr>
          <w:p w14:paraId="0B085EBD" w14:textId="61B5AB7A" w:rsidR="00A27B74" w:rsidRPr="00A27B74" w:rsidRDefault="00A27B74" w:rsidP="00A27B74">
            <w:pPr>
              <w:jc w:val="center"/>
              <w:rPr>
                <w:rFonts w:cs="Times New Roman"/>
                <w:sz w:val="20"/>
                <w:szCs w:val="20"/>
              </w:rPr>
            </w:pPr>
            <w:r w:rsidRPr="00A27B74">
              <w:rPr>
                <w:rFonts w:cs="Times New Roman"/>
                <w:color w:val="000000"/>
                <w:sz w:val="20"/>
                <w:szCs w:val="20"/>
              </w:rPr>
              <w:t>0.27</w:t>
            </w:r>
          </w:p>
        </w:tc>
      </w:tr>
      <w:tr w:rsidR="00A27B74" w:rsidRPr="00A27B74" w14:paraId="2C91B6EB"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0ACEF5A1"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2014</w:t>
            </w:r>
          </w:p>
        </w:tc>
        <w:tc>
          <w:tcPr>
            <w:tcW w:w="944" w:type="dxa"/>
            <w:tcBorders>
              <w:top w:val="nil"/>
              <w:left w:val="single" w:sz="4" w:space="0" w:color="auto"/>
              <w:bottom w:val="nil"/>
              <w:right w:val="nil"/>
            </w:tcBorders>
            <w:shd w:val="clear" w:color="auto" w:fill="auto"/>
            <w:noWrap/>
            <w:vAlign w:val="center"/>
            <w:hideMark/>
          </w:tcPr>
          <w:p w14:paraId="40B1D81C"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629576</w:t>
            </w:r>
          </w:p>
        </w:tc>
        <w:tc>
          <w:tcPr>
            <w:tcW w:w="850" w:type="dxa"/>
            <w:tcBorders>
              <w:top w:val="nil"/>
              <w:left w:val="nil"/>
              <w:bottom w:val="nil"/>
              <w:right w:val="nil"/>
            </w:tcBorders>
            <w:shd w:val="clear" w:color="auto" w:fill="auto"/>
            <w:noWrap/>
            <w:hideMark/>
          </w:tcPr>
          <w:p w14:paraId="01BC93FA"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528.6</w:t>
            </w:r>
          </w:p>
        </w:tc>
        <w:tc>
          <w:tcPr>
            <w:tcW w:w="709" w:type="dxa"/>
            <w:tcBorders>
              <w:top w:val="nil"/>
              <w:left w:val="nil"/>
              <w:bottom w:val="nil"/>
              <w:right w:val="nil"/>
            </w:tcBorders>
          </w:tcPr>
          <w:p w14:paraId="3A857D37"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21.8</w:t>
            </w:r>
          </w:p>
        </w:tc>
        <w:tc>
          <w:tcPr>
            <w:tcW w:w="851" w:type="dxa"/>
            <w:tcBorders>
              <w:top w:val="nil"/>
              <w:left w:val="nil"/>
              <w:bottom w:val="nil"/>
              <w:right w:val="nil"/>
            </w:tcBorders>
            <w:shd w:val="clear" w:color="auto" w:fill="auto"/>
            <w:noWrap/>
            <w:hideMark/>
          </w:tcPr>
          <w:p w14:paraId="2E2184F2"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 xml:space="preserve">12.47 </w:t>
            </w:r>
          </w:p>
        </w:tc>
        <w:tc>
          <w:tcPr>
            <w:tcW w:w="851" w:type="dxa"/>
            <w:tcBorders>
              <w:top w:val="nil"/>
              <w:left w:val="nil"/>
              <w:bottom w:val="nil"/>
              <w:right w:val="nil"/>
            </w:tcBorders>
            <w:shd w:val="clear" w:color="auto" w:fill="auto"/>
            <w:noWrap/>
            <w:vAlign w:val="center"/>
            <w:hideMark/>
          </w:tcPr>
          <w:p w14:paraId="56F5F9DA" w14:textId="77777777" w:rsidR="00A27B74" w:rsidRPr="00A27B74" w:rsidRDefault="00A27B74" w:rsidP="00A27B74">
            <w:pPr>
              <w:jc w:val="center"/>
              <w:rPr>
                <w:rFonts w:eastAsia="Times New Roman" w:cs="Times New Roman"/>
                <w:color w:val="000000"/>
                <w:sz w:val="20"/>
                <w:szCs w:val="20"/>
              </w:rPr>
            </w:pPr>
          </w:p>
        </w:tc>
        <w:tc>
          <w:tcPr>
            <w:tcW w:w="850" w:type="dxa"/>
            <w:tcBorders>
              <w:top w:val="nil"/>
              <w:left w:val="nil"/>
              <w:bottom w:val="nil"/>
              <w:right w:val="nil"/>
            </w:tcBorders>
            <w:shd w:val="clear" w:color="000000" w:fill="FFFFFF"/>
            <w:noWrap/>
            <w:hideMark/>
          </w:tcPr>
          <w:p w14:paraId="357EF40B"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3.28</w:t>
            </w:r>
          </w:p>
        </w:tc>
        <w:tc>
          <w:tcPr>
            <w:tcW w:w="850" w:type="dxa"/>
            <w:tcBorders>
              <w:top w:val="nil"/>
              <w:left w:val="nil"/>
              <w:bottom w:val="nil"/>
              <w:right w:val="nil"/>
            </w:tcBorders>
            <w:shd w:val="clear" w:color="auto" w:fill="auto"/>
            <w:noWrap/>
            <w:hideMark/>
          </w:tcPr>
          <w:p w14:paraId="62650749"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17.64</w:t>
            </w:r>
          </w:p>
        </w:tc>
        <w:tc>
          <w:tcPr>
            <w:tcW w:w="851" w:type="dxa"/>
            <w:tcBorders>
              <w:top w:val="nil"/>
              <w:left w:val="nil"/>
              <w:bottom w:val="nil"/>
              <w:right w:val="nil"/>
            </w:tcBorders>
            <w:shd w:val="clear" w:color="auto" w:fill="auto"/>
            <w:noWrap/>
            <w:hideMark/>
          </w:tcPr>
          <w:p w14:paraId="58D56BB0"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25.35</w:t>
            </w:r>
          </w:p>
        </w:tc>
        <w:tc>
          <w:tcPr>
            <w:tcW w:w="850" w:type="dxa"/>
            <w:tcBorders>
              <w:top w:val="nil"/>
              <w:left w:val="nil"/>
              <w:bottom w:val="nil"/>
              <w:right w:val="nil"/>
            </w:tcBorders>
            <w:shd w:val="clear" w:color="auto" w:fill="auto"/>
            <w:noWrap/>
            <w:hideMark/>
          </w:tcPr>
          <w:p w14:paraId="0E91158F"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3.72</w:t>
            </w:r>
          </w:p>
        </w:tc>
        <w:tc>
          <w:tcPr>
            <w:tcW w:w="708" w:type="dxa"/>
            <w:tcBorders>
              <w:top w:val="nil"/>
              <w:left w:val="nil"/>
              <w:bottom w:val="nil"/>
              <w:right w:val="nil"/>
            </w:tcBorders>
            <w:shd w:val="clear" w:color="auto" w:fill="auto"/>
            <w:vAlign w:val="bottom"/>
            <w:hideMark/>
          </w:tcPr>
          <w:p w14:paraId="6EF4C186" w14:textId="01088B4B" w:rsidR="00A27B74" w:rsidRPr="00A27B74" w:rsidRDefault="00A27B74" w:rsidP="00A27B74">
            <w:pPr>
              <w:jc w:val="center"/>
              <w:rPr>
                <w:rFonts w:eastAsia="Times New Roman" w:cs="Times New Roman"/>
                <w:color w:val="000000"/>
                <w:sz w:val="20"/>
                <w:szCs w:val="20"/>
              </w:rPr>
            </w:pPr>
            <w:r w:rsidRPr="00A27B74">
              <w:rPr>
                <w:rFonts w:cs="Times New Roman"/>
                <w:color w:val="000000"/>
                <w:sz w:val="20"/>
                <w:szCs w:val="20"/>
              </w:rPr>
              <w:t>1.32</w:t>
            </w:r>
          </w:p>
        </w:tc>
        <w:tc>
          <w:tcPr>
            <w:tcW w:w="567" w:type="dxa"/>
            <w:tcBorders>
              <w:top w:val="nil"/>
              <w:left w:val="nil"/>
              <w:bottom w:val="nil"/>
              <w:right w:val="nil"/>
            </w:tcBorders>
            <w:vAlign w:val="bottom"/>
          </w:tcPr>
          <w:p w14:paraId="3EB122D2" w14:textId="3FD47411" w:rsidR="00A27B74" w:rsidRPr="00A27B74" w:rsidRDefault="00A27B74" w:rsidP="00A27B74">
            <w:pPr>
              <w:jc w:val="center"/>
              <w:rPr>
                <w:rFonts w:cs="Times New Roman"/>
                <w:sz w:val="20"/>
                <w:szCs w:val="20"/>
              </w:rPr>
            </w:pPr>
            <w:r w:rsidRPr="00A27B74">
              <w:rPr>
                <w:rFonts w:cs="Times New Roman"/>
                <w:color w:val="000000"/>
                <w:sz w:val="20"/>
                <w:szCs w:val="20"/>
              </w:rPr>
              <w:t>0.27</w:t>
            </w:r>
          </w:p>
        </w:tc>
      </w:tr>
      <w:tr w:rsidR="00A27B74" w:rsidRPr="00A27B74" w14:paraId="76E28B45"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6D232D09"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2015</w:t>
            </w:r>
          </w:p>
        </w:tc>
        <w:tc>
          <w:tcPr>
            <w:tcW w:w="944" w:type="dxa"/>
            <w:tcBorders>
              <w:top w:val="nil"/>
              <w:left w:val="single" w:sz="4" w:space="0" w:color="auto"/>
              <w:bottom w:val="nil"/>
              <w:right w:val="nil"/>
            </w:tcBorders>
            <w:shd w:val="clear" w:color="auto" w:fill="auto"/>
            <w:noWrap/>
            <w:vAlign w:val="center"/>
            <w:hideMark/>
          </w:tcPr>
          <w:p w14:paraId="7983A009"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358883</w:t>
            </w:r>
          </w:p>
        </w:tc>
        <w:tc>
          <w:tcPr>
            <w:tcW w:w="850" w:type="dxa"/>
            <w:tcBorders>
              <w:top w:val="nil"/>
              <w:left w:val="nil"/>
              <w:bottom w:val="nil"/>
              <w:right w:val="nil"/>
            </w:tcBorders>
            <w:shd w:val="clear" w:color="auto" w:fill="auto"/>
            <w:noWrap/>
            <w:hideMark/>
          </w:tcPr>
          <w:p w14:paraId="499F7D85"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299.5</w:t>
            </w:r>
          </w:p>
        </w:tc>
        <w:tc>
          <w:tcPr>
            <w:tcW w:w="709" w:type="dxa"/>
            <w:tcBorders>
              <w:top w:val="nil"/>
              <w:left w:val="nil"/>
              <w:bottom w:val="nil"/>
              <w:right w:val="nil"/>
            </w:tcBorders>
          </w:tcPr>
          <w:p w14:paraId="069F21B9"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19.2</w:t>
            </w:r>
          </w:p>
        </w:tc>
        <w:tc>
          <w:tcPr>
            <w:tcW w:w="851" w:type="dxa"/>
            <w:tcBorders>
              <w:top w:val="nil"/>
              <w:left w:val="nil"/>
              <w:bottom w:val="nil"/>
              <w:right w:val="nil"/>
            </w:tcBorders>
            <w:shd w:val="clear" w:color="auto" w:fill="auto"/>
            <w:noWrap/>
            <w:hideMark/>
          </w:tcPr>
          <w:p w14:paraId="21DD77D9"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 xml:space="preserve">14.49 </w:t>
            </w:r>
          </w:p>
        </w:tc>
        <w:tc>
          <w:tcPr>
            <w:tcW w:w="851" w:type="dxa"/>
            <w:tcBorders>
              <w:top w:val="nil"/>
              <w:left w:val="nil"/>
              <w:bottom w:val="nil"/>
              <w:right w:val="nil"/>
            </w:tcBorders>
            <w:shd w:val="clear" w:color="auto" w:fill="auto"/>
            <w:noWrap/>
            <w:vAlign w:val="center"/>
            <w:hideMark/>
          </w:tcPr>
          <w:p w14:paraId="484B77CE" w14:textId="77777777" w:rsidR="00A27B74" w:rsidRPr="00A27B74" w:rsidRDefault="00A27B74" w:rsidP="00A27B74">
            <w:pPr>
              <w:jc w:val="center"/>
              <w:rPr>
                <w:rFonts w:eastAsia="Times New Roman" w:cs="Times New Roman"/>
                <w:color w:val="000000"/>
                <w:sz w:val="20"/>
                <w:szCs w:val="20"/>
              </w:rPr>
            </w:pPr>
          </w:p>
        </w:tc>
        <w:tc>
          <w:tcPr>
            <w:tcW w:w="850" w:type="dxa"/>
            <w:tcBorders>
              <w:top w:val="nil"/>
              <w:left w:val="nil"/>
              <w:bottom w:val="nil"/>
              <w:right w:val="nil"/>
            </w:tcBorders>
            <w:shd w:val="clear" w:color="000000" w:fill="FFFFFF"/>
            <w:noWrap/>
            <w:hideMark/>
          </w:tcPr>
          <w:p w14:paraId="123FE79D"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1.68</w:t>
            </w:r>
          </w:p>
        </w:tc>
        <w:tc>
          <w:tcPr>
            <w:tcW w:w="850" w:type="dxa"/>
            <w:tcBorders>
              <w:top w:val="nil"/>
              <w:left w:val="nil"/>
              <w:bottom w:val="nil"/>
              <w:right w:val="nil"/>
            </w:tcBorders>
            <w:shd w:val="clear" w:color="auto" w:fill="auto"/>
            <w:noWrap/>
            <w:hideMark/>
          </w:tcPr>
          <w:p w14:paraId="38A53A57"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6.97</w:t>
            </w:r>
          </w:p>
        </w:tc>
        <w:tc>
          <w:tcPr>
            <w:tcW w:w="851" w:type="dxa"/>
            <w:tcBorders>
              <w:top w:val="nil"/>
              <w:left w:val="nil"/>
              <w:bottom w:val="nil"/>
              <w:right w:val="nil"/>
            </w:tcBorders>
            <w:shd w:val="clear" w:color="auto" w:fill="auto"/>
            <w:noWrap/>
            <w:hideMark/>
          </w:tcPr>
          <w:p w14:paraId="35BC004F"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16.48</w:t>
            </w:r>
          </w:p>
        </w:tc>
        <w:tc>
          <w:tcPr>
            <w:tcW w:w="850" w:type="dxa"/>
            <w:tcBorders>
              <w:top w:val="nil"/>
              <w:left w:val="nil"/>
              <w:bottom w:val="nil"/>
              <w:right w:val="nil"/>
            </w:tcBorders>
            <w:shd w:val="clear" w:color="auto" w:fill="auto"/>
            <w:noWrap/>
            <w:hideMark/>
          </w:tcPr>
          <w:p w14:paraId="0864B556"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2.33</w:t>
            </w:r>
          </w:p>
        </w:tc>
        <w:tc>
          <w:tcPr>
            <w:tcW w:w="708" w:type="dxa"/>
            <w:tcBorders>
              <w:top w:val="nil"/>
              <w:left w:val="nil"/>
              <w:bottom w:val="nil"/>
              <w:right w:val="nil"/>
            </w:tcBorders>
            <w:shd w:val="clear" w:color="auto" w:fill="auto"/>
            <w:vAlign w:val="bottom"/>
            <w:hideMark/>
          </w:tcPr>
          <w:p w14:paraId="1A8D6788" w14:textId="3E16E340" w:rsidR="00A27B74" w:rsidRPr="00A27B74" w:rsidRDefault="00A27B74" w:rsidP="00A27B74">
            <w:pPr>
              <w:jc w:val="center"/>
              <w:rPr>
                <w:rFonts w:eastAsia="Times New Roman" w:cs="Times New Roman"/>
                <w:color w:val="000000"/>
                <w:sz w:val="20"/>
                <w:szCs w:val="20"/>
              </w:rPr>
            </w:pPr>
            <w:r w:rsidRPr="00A27B74">
              <w:rPr>
                <w:rFonts w:cs="Times New Roman"/>
                <w:color w:val="000000"/>
                <w:sz w:val="20"/>
                <w:szCs w:val="20"/>
              </w:rPr>
              <w:t>0.99</w:t>
            </w:r>
          </w:p>
        </w:tc>
        <w:tc>
          <w:tcPr>
            <w:tcW w:w="567" w:type="dxa"/>
            <w:tcBorders>
              <w:top w:val="nil"/>
              <w:left w:val="nil"/>
              <w:bottom w:val="nil"/>
              <w:right w:val="nil"/>
            </w:tcBorders>
            <w:vAlign w:val="bottom"/>
          </w:tcPr>
          <w:p w14:paraId="3DC9843A" w14:textId="0F18EA31" w:rsidR="00A27B74" w:rsidRPr="00A27B74" w:rsidRDefault="00A27B74" w:rsidP="00A27B74">
            <w:pPr>
              <w:jc w:val="center"/>
              <w:rPr>
                <w:rFonts w:cs="Times New Roman"/>
                <w:sz w:val="20"/>
                <w:szCs w:val="20"/>
              </w:rPr>
            </w:pPr>
            <w:r w:rsidRPr="00A27B74">
              <w:rPr>
                <w:rFonts w:cs="Times New Roman"/>
                <w:color w:val="000000"/>
                <w:sz w:val="20"/>
                <w:szCs w:val="20"/>
              </w:rPr>
              <w:t>0.28</w:t>
            </w:r>
          </w:p>
        </w:tc>
      </w:tr>
      <w:tr w:rsidR="00A27B74" w:rsidRPr="00A27B74" w14:paraId="6C05BDAB"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6C05CCFA"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2016</w:t>
            </w:r>
          </w:p>
        </w:tc>
        <w:tc>
          <w:tcPr>
            <w:tcW w:w="944" w:type="dxa"/>
            <w:tcBorders>
              <w:top w:val="nil"/>
              <w:left w:val="single" w:sz="4" w:space="0" w:color="auto"/>
              <w:bottom w:val="nil"/>
              <w:right w:val="nil"/>
            </w:tcBorders>
            <w:shd w:val="clear" w:color="auto" w:fill="auto"/>
            <w:noWrap/>
            <w:vAlign w:val="center"/>
            <w:hideMark/>
          </w:tcPr>
          <w:p w14:paraId="359576DA"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361688</w:t>
            </w:r>
          </w:p>
        </w:tc>
        <w:tc>
          <w:tcPr>
            <w:tcW w:w="850" w:type="dxa"/>
            <w:tcBorders>
              <w:top w:val="nil"/>
              <w:left w:val="nil"/>
              <w:bottom w:val="nil"/>
              <w:right w:val="nil"/>
            </w:tcBorders>
            <w:shd w:val="clear" w:color="auto" w:fill="auto"/>
            <w:noWrap/>
            <w:hideMark/>
          </w:tcPr>
          <w:p w14:paraId="41FD4F8E"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425.2</w:t>
            </w:r>
          </w:p>
        </w:tc>
        <w:tc>
          <w:tcPr>
            <w:tcW w:w="709" w:type="dxa"/>
            <w:tcBorders>
              <w:top w:val="nil"/>
              <w:left w:val="nil"/>
              <w:bottom w:val="nil"/>
              <w:right w:val="nil"/>
            </w:tcBorders>
          </w:tcPr>
          <w:p w14:paraId="2DE1C391"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25.2</w:t>
            </w:r>
          </w:p>
        </w:tc>
        <w:tc>
          <w:tcPr>
            <w:tcW w:w="851" w:type="dxa"/>
            <w:tcBorders>
              <w:top w:val="nil"/>
              <w:left w:val="nil"/>
              <w:bottom w:val="nil"/>
              <w:right w:val="nil"/>
            </w:tcBorders>
            <w:shd w:val="clear" w:color="auto" w:fill="auto"/>
            <w:noWrap/>
            <w:hideMark/>
          </w:tcPr>
          <w:p w14:paraId="4918685E"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 xml:space="preserve">6.81 </w:t>
            </w:r>
          </w:p>
        </w:tc>
        <w:tc>
          <w:tcPr>
            <w:tcW w:w="851" w:type="dxa"/>
            <w:tcBorders>
              <w:top w:val="nil"/>
              <w:left w:val="nil"/>
              <w:bottom w:val="nil"/>
              <w:right w:val="nil"/>
            </w:tcBorders>
            <w:shd w:val="clear" w:color="auto" w:fill="auto"/>
            <w:noWrap/>
            <w:vAlign w:val="center"/>
            <w:hideMark/>
          </w:tcPr>
          <w:p w14:paraId="4868BE0E" w14:textId="77777777" w:rsidR="00A27B74" w:rsidRPr="00A27B74" w:rsidRDefault="00A27B74" w:rsidP="00A27B74">
            <w:pPr>
              <w:jc w:val="center"/>
              <w:rPr>
                <w:rFonts w:eastAsia="Times New Roman" w:cs="Times New Roman"/>
                <w:color w:val="000000"/>
                <w:sz w:val="20"/>
                <w:szCs w:val="20"/>
              </w:rPr>
            </w:pPr>
          </w:p>
        </w:tc>
        <w:tc>
          <w:tcPr>
            <w:tcW w:w="850" w:type="dxa"/>
            <w:tcBorders>
              <w:top w:val="nil"/>
              <w:left w:val="nil"/>
              <w:bottom w:val="nil"/>
              <w:right w:val="nil"/>
            </w:tcBorders>
            <w:shd w:val="clear" w:color="000000" w:fill="FFFFFF"/>
            <w:noWrap/>
            <w:hideMark/>
          </w:tcPr>
          <w:p w14:paraId="75500C1B"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1.74</w:t>
            </w:r>
          </w:p>
        </w:tc>
        <w:tc>
          <w:tcPr>
            <w:tcW w:w="850" w:type="dxa"/>
            <w:tcBorders>
              <w:top w:val="nil"/>
              <w:left w:val="nil"/>
              <w:bottom w:val="nil"/>
              <w:right w:val="nil"/>
            </w:tcBorders>
            <w:shd w:val="clear" w:color="auto" w:fill="auto"/>
            <w:noWrap/>
            <w:hideMark/>
          </w:tcPr>
          <w:p w14:paraId="1AED4CAA"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9.38</w:t>
            </w:r>
          </w:p>
        </w:tc>
        <w:tc>
          <w:tcPr>
            <w:tcW w:w="851" w:type="dxa"/>
            <w:tcBorders>
              <w:top w:val="nil"/>
              <w:left w:val="nil"/>
              <w:bottom w:val="nil"/>
              <w:right w:val="nil"/>
            </w:tcBorders>
            <w:shd w:val="clear" w:color="auto" w:fill="auto"/>
            <w:noWrap/>
            <w:hideMark/>
          </w:tcPr>
          <w:p w14:paraId="1CA2DC1E"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17.76</w:t>
            </w:r>
          </w:p>
        </w:tc>
        <w:tc>
          <w:tcPr>
            <w:tcW w:w="850" w:type="dxa"/>
            <w:tcBorders>
              <w:top w:val="nil"/>
              <w:left w:val="nil"/>
              <w:bottom w:val="nil"/>
              <w:right w:val="nil"/>
            </w:tcBorders>
            <w:shd w:val="clear" w:color="auto" w:fill="auto"/>
            <w:noWrap/>
            <w:hideMark/>
          </w:tcPr>
          <w:p w14:paraId="2EE333E1"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2.44</w:t>
            </w:r>
          </w:p>
        </w:tc>
        <w:tc>
          <w:tcPr>
            <w:tcW w:w="708" w:type="dxa"/>
            <w:tcBorders>
              <w:top w:val="nil"/>
              <w:left w:val="nil"/>
              <w:bottom w:val="nil"/>
              <w:right w:val="nil"/>
            </w:tcBorders>
            <w:shd w:val="clear" w:color="auto" w:fill="auto"/>
            <w:vAlign w:val="bottom"/>
            <w:hideMark/>
          </w:tcPr>
          <w:p w14:paraId="5D4A156E" w14:textId="3F9856DF" w:rsidR="00A27B74" w:rsidRPr="00A27B74" w:rsidRDefault="00A27B74" w:rsidP="00A27B74">
            <w:pPr>
              <w:jc w:val="center"/>
              <w:rPr>
                <w:rFonts w:eastAsia="Times New Roman" w:cs="Times New Roman"/>
                <w:color w:val="000000"/>
                <w:sz w:val="20"/>
                <w:szCs w:val="20"/>
              </w:rPr>
            </w:pPr>
            <w:r w:rsidRPr="00A27B74">
              <w:rPr>
                <w:rFonts w:cs="Times New Roman"/>
                <w:color w:val="000000"/>
                <w:sz w:val="20"/>
                <w:szCs w:val="20"/>
              </w:rPr>
              <w:t>0.72</w:t>
            </w:r>
          </w:p>
        </w:tc>
        <w:tc>
          <w:tcPr>
            <w:tcW w:w="567" w:type="dxa"/>
            <w:tcBorders>
              <w:top w:val="nil"/>
              <w:left w:val="nil"/>
              <w:bottom w:val="nil"/>
              <w:right w:val="nil"/>
            </w:tcBorders>
            <w:vAlign w:val="bottom"/>
          </w:tcPr>
          <w:p w14:paraId="7E24FCDE" w14:textId="524981BA" w:rsidR="00A27B74" w:rsidRPr="00A27B74" w:rsidRDefault="00A27B74" w:rsidP="00A27B74">
            <w:pPr>
              <w:jc w:val="center"/>
              <w:rPr>
                <w:rFonts w:cs="Times New Roman"/>
                <w:sz w:val="20"/>
                <w:szCs w:val="20"/>
              </w:rPr>
            </w:pPr>
            <w:r w:rsidRPr="00A27B74">
              <w:rPr>
                <w:rFonts w:cs="Times New Roman"/>
                <w:color w:val="000000"/>
                <w:sz w:val="20"/>
                <w:szCs w:val="20"/>
              </w:rPr>
              <w:t>0.27</w:t>
            </w:r>
          </w:p>
        </w:tc>
      </w:tr>
      <w:tr w:rsidR="00A27B74" w:rsidRPr="00A27B74" w14:paraId="5AA46EF3"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334A2E0D"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2017</w:t>
            </w:r>
          </w:p>
        </w:tc>
        <w:tc>
          <w:tcPr>
            <w:tcW w:w="944" w:type="dxa"/>
            <w:tcBorders>
              <w:top w:val="nil"/>
              <w:left w:val="single" w:sz="4" w:space="0" w:color="auto"/>
              <w:bottom w:val="nil"/>
              <w:right w:val="nil"/>
            </w:tcBorders>
            <w:shd w:val="clear" w:color="auto" w:fill="auto"/>
            <w:noWrap/>
            <w:vAlign w:val="center"/>
            <w:hideMark/>
          </w:tcPr>
          <w:p w14:paraId="3FD575F9"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262639</w:t>
            </w:r>
          </w:p>
        </w:tc>
        <w:tc>
          <w:tcPr>
            <w:tcW w:w="850" w:type="dxa"/>
            <w:tcBorders>
              <w:top w:val="nil"/>
              <w:left w:val="nil"/>
              <w:bottom w:val="nil"/>
              <w:right w:val="nil"/>
            </w:tcBorders>
            <w:shd w:val="clear" w:color="auto" w:fill="auto"/>
            <w:noWrap/>
            <w:hideMark/>
          </w:tcPr>
          <w:p w14:paraId="7B1BB5B5"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164.7</w:t>
            </w:r>
          </w:p>
        </w:tc>
        <w:tc>
          <w:tcPr>
            <w:tcW w:w="709" w:type="dxa"/>
            <w:tcBorders>
              <w:top w:val="nil"/>
              <w:left w:val="nil"/>
              <w:bottom w:val="nil"/>
              <w:right w:val="nil"/>
            </w:tcBorders>
          </w:tcPr>
          <w:p w14:paraId="7116E24D"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25.5</w:t>
            </w:r>
          </w:p>
        </w:tc>
        <w:tc>
          <w:tcPr>
            <w:tcW w:w="851" w:type="dxa"/>
            <w:tcBorders>
              <w:top w:val="nil"/>
              <w:left w:val="nil"/>
              <w:bottom w:val="nil"/>
              <w:right w:val="nil"/>
            </w:tcBorders>
            <w:shd w:val="clear" w:color="auto" w:fill="auto"/>
            <w:noWrap/>
            <w:hideMark/>
          </w:tcPr>
          <w:p w14:paraId="15F4A66D"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 xml:space="preserve">6.66 </w:t>
            </w:r>
          </w:p>
        </w:tc>
        <w:tc>
          <w:tcPr>
            <w:tcW w:w="851" w:type="dxa"/>
            <w:tcBorders>
              <w:top w:val="nil"/>
              <w:left w:val="nil"/>
              <w:bottom w:val="nil"/>
              <w:right w:val="nil"/>
            </w:tcBorders>
            <w:shd w:val="clear" w:color="auto" w:fill="auto"/>
            <w:noWrap/>
            <w:vAlign w:val="center"/>
            <w:hideMark/>
          </w:tcPr>
          <w:p w14:paraId="65A16036" w14:textId="77777777" w:rsidR="00A27B74" w:rsidRPr="00A27B74" w:rsidRDefault="00A27B74" w:rsidP="00A27B74">
            <w:pPr>
              <w:jc w:val="center"/>
              <w:rPr>
                <w:rFonts w:eastAsia="Times New Roman" w:cs="Times New Roman"/>
                <w:color w:val="000000"/>
                <w:sz w:val="20"/>
                <w:szCs w:val="20"/>
              </w:rPr>
            </w:pPr>
          </w:p>
        </w:tc>
        <w:tc>
          <w:tcPr>
            <w:tcW w:w="850" w:type="dxa"/>
            <w:tcBorders>
              <w:top w:val="nil"/>
              <w:left w:val="nil"/>
              <w:bottom w:val="nil"/>
              <w:right w:val="nil"/>
            </w:tcBorders>
            <w:shd w:val="clear" w:color="000000" w:fill="FFFFFF"/>
            <w:noWrap/>
            <w:hideMark/>
          </w:tcPr>
          <w:p w14:paraId="7AF4F5CB"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1.13</w:t>
            </w:r>
          </w:p>
        </w:tc>
        <w:tc>
          <w:tcPr>
            <w:tcW w:w="850" w:type="dxa"/>
            <w:tcBorders>
              <w:top w:val="nil"/>
              <w:left w:val="nil"/>
              <w:bottom w:val="nil"/>
              <w:right w:val="nil"/>
            </w:tcBorders>
            <w:shd w:val="clear" w:color="auto" w:fill="auto"/>
            <w:noWrap/>
            <w:hideMark/>
          </w:tcPr>
          <w:p w14:paraId="22866874"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4.71</w:t>
            </w:r>
          </w:p>
        </w:tc>
        <w:tc>
          <w:tcPr>
            <w:tcW w:w="851" w:type="dxa"/>
            <w:tcBorders>
              <w:top w:val="nil"/>
              <w:left w:val="nil"/>
              <w:bottom w:val="nil"/>
              <w:right w:val="nil"/>
            </w:tcBorders>
            <w:shd w:val="clear" w:color="auto" w:fill="auto"/>
            <w:noWrap/>
            <w:hideMark/>
          </w:tcPr>
          <w:p w14:paraId="1961FFC9"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8.59</w:t>
            </w:r>
          </w:p>
        </w:tc>
        <w:tc>
          <w:tcPr>
            <w:tcW w:w="850" w:type="dxa"/>
            <w:tcBorders>
              <w:top w:val="nil"/>
              <w:left w:val="nil"/>
              <w:bottom w:val="nil"/>
              <w:right w:val="nil"/>
            </w:tcBorders>
            <w:shd w:val="clear" w:color="auto" w:fill="auto"/>
            <w:noWrap/>
            <w:hideMark/>
          </w:tcPr>
          <w:p w14:paraId="5F9E8D19"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1.79</w:t>
            </w:r>
          </w:p>
        </w:tc>
        <w:tc>
          <w:tcPr>
            <w:tcW w:w="708" w:type="dxa"/>
            <w:tcBorders>
              <w:top w:val="nil"/>
              <w:left w:val="nil"/>
              <w:bottom w:val="nil"/>
              <w:right w:val="nil"/>
            </w:tcBorders>
            <w:shd w:val="clear" w:color="auto" w:fill="auto"/>
            <w:vAlign w:val="bottom"/>
            <w:hideMark/>
          </w:tcPr>
          <w:p w14:paraId="6097D212" w14:textId="23AD07AE" w:rsidR="00A27B74" w:rsidRPr="00A27B74" w:rsidRDefault="00A27B74" w:rsidP="00A27B74">
            <w:pPr>
              <w:jc w:val="center"/>
              <w:rPr>
                <w:rFonts w:eastAsia="Times New Roman" w:cs="Times New Roman"/>
                <w:color w:val="000000"/>
                <w:sz w:val="20"/>
                <w:szCs w:val="20"/>
              </w:rPr>
            </w:pPr>
            <w:r w:rsidRPr="00A27B74">
              <w:rPr>
                <w:rFonts w:cs="Times New Roman"/>
                <w:color w:val="000000"/>
                <w:sz w:val="20"/>
                <w:szCs w:val="20"/>
              </w:rPr>
              <w:t>0.79</w:t>
            </w:r>
          </w:p>
        </w:tc>
        <w:tc>
          <w:tcPr>
            <w:tcW w:w="567" w:type="dxa"/>
            <w:tcBorders>
              <w:top w:val="nil"/>
              <w:left w:val="nil"/>
              <w:bottom w:val="nil"/>
              <w:right w:val="nil"/>
            </w:tcBorders>
            <w:vAlign w:val="bottom"/>
          </w:tcPr>
          <w:p w14:paraId="3B62DC26" w14:textId="400C66D1" w:rsidR="00A27B74" w:rsidRPr="00A27B74" w:rsidRDefault="00A27B74" w:rsidP="00A27B74">
            <w:pPr>
              <w:jc w:val="center"/>
              <w:rPr>
                <w:rFonts w:cs="Times New Roman"/>
                <w:sz w:val="20"/>
                <w:szCs w:val="20"/>
              </w:rPr>
            </w:pPr>
            <w:r w:rsidRPr="00A27B74">
              <w:rPr>
                <w:rFonts w:cs="Times New Roman"/>
                <w:color w:val="000000"/>
                <w:sz w:val="20"/>
                <w:szCs w:val="20"/>
              </w:rPr>
              <w:t>0.27</w:t>
            </w:r>
          </w:p>
        </w:tc>
      </w:tr>
      <w:tr w:rsidR="00A27B74" w:rsidRPr="00A27B74" w14:paraId="2F22D5E2"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7141559D"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2018</w:t>
            </w:r>
          </w:p>
        </w:tc>
        <w:tc>
          <w:tcPr>
            <w:tcW w:w="944" w:type="dxa"/>
            <w:tcBorders>
              <w:top w:val="nil"/>
              <w:left w:val="single" w:sz="4" w:space="0" w:color="auto"/>
              <w:bottom w:val="nil"/>
              <w:right w:val="nil"/>
            </w:tcBorders>
            <w:shd w:val="clear" w:color="auto" w:fill="auto"/>
            <w:noWrap/>
            <w:vAlign w:val="center"/>
            <w:hideMark/>
          </w:tcPr>
          <w:p w14:paraId="727E531B"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439079</w:t>
            </w:r>
          </w:p>
        </w:tc>
        <w:tc>
          <w:tcPr>
            <w:tcW w:w="850" w:type="dxa"/>
            <w:tcBorders>
              <w:top w:val="nil"/>
              <w:left w:val="nil"/>
              <w:bottom w:val="nil"/>
              <w:right w:val="nil"/>
            </w:tcBorders>
            <w:shd w:val="clear" w:color="auto" w:fill="auto"/>
            <w:noWrap/>
            <w:hideMark/>
          </w:tcPr>
          <w:p w14:paraId="73472260"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336.8</w:t>
            </w:r>
          </w:p>
        </w:tc>
        <w:tc>
          <w:tcPr>
            <w:tcW w:w="709" w:type="dxa"/>
            <w:tcBorders>
              <w:top w:val="nil"/>
              <w:left w:val="nil"/>
              <w:bottom w:val="nil"/>
              <w:right w:val="nil"/>
            </w:tcBorders>
          </w:tcPr>
          <w:p w14:paraId="0AFEA88D"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26.7</w:t>
            </w:r>
          </w:p>
        </w:tc>
        <w:tc>
          <w:tcPr>
            <w:tcW w:w="851" w:type="dxa"/>
            <w:tcBorders>
              <w:top w:val="nil"/>
              <w:left w:val="nil"/>
              <w:bottom w:val="nil"/>
              <w:right w:val="nil"/>
            </w:tcBorders>
            <w:shd w:val="clear" w:color="auto" w:fill="auto"/>
            <w:noWrap/>
            <w:hideMark/>
          </w:tcPr>
          <w:p w14:paraId="6694DD72"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 xml:space="preserve">12.78 </w:t>
            </w:r>
          </w:p>
        </w:tc>
        <w:tc>
          <w:tcPr>
            <w:tcW w:w="851" w:type="dxa"/>
            <w:tcBorders>
              <w:top w:val="nil"/>
              <w:left w:val="nil"/>
              <w:bottom w:val="nil"/>
              <w:right w:val="nil"/>
            </w:tcBorders>
            <w:shd w:val="clear" w:color="auto" w:fill="auto"/>
            <w:noWrap/>
            <w:vAlign w:val="center"/>
            <w:hideMark/>
          </w:tcPr>
          <w:p w14:paraId="78004F67" w14:textId="77777777" w:rsidR="00A27B74" w:rsidRPr="00A27B74" w:rsidRDefault="00A27B74" w:rsidP="00A27B74">
            <w:pPr>
              <w:jc w:val="center"/>
              <w:rPr>
                <w:rFonts w:eastAsia="Times New Roman" w:cs="Times New Roman"/>
                <w:color w:val="000000"/>
                <w:sz w:val="20"/>
                <w:szCs w:val="20"/>
              </w:rPr>
            </w:pPr>
          </w:p>
        </w:tc>
        <w:tc>
          <w:tcPr>
            <w:tcW w:w="850" w:type="dxa"/>
            <w:tcBorders>
              <w:top w:val="nil"/>
              <w:left w:val="nil"/>
              <w:bottom w:val="nil"/>
              <w:right w:val="nil"/>
            </w:tcBorders>
            <w:shd w:val="clear" w:color="000000" w:fill="FFFFFF"/>
            <w:noWrap/>
            <w:hideMark/>
          </w:tcPr>
          <w:p w14:paraId="3EF31F53"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1.89</w:t>
            </w:r>
          </w:p>
        </w:tc>
        <w:tc>
          <w:tcPr>
            <w:tcW w:w="850" w:type="dxa"/>
            <w:tcBorders>
              <w:top w:val="nil"/>
              <w:left w:val="nil"/>
              <w:bottom w:val="nil"/>
              <w:right w:val="nil"/>
            </w:tcBorders>
            <w:shd w:val="clear" w:color="auto" w:fill="auto"/>
            <w:noWrap/>
            <w:hideMark/>
          </w:tcPr>
          <w:p w14:paraId="10058534"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10.08</w:t>
            </w:r>
          </w:p>
        </w:tc>
        <w:tc>
          <w:tcPr>
            <w:tcW w:w="851" w:type="dxa"/>
            <w:tcBorders>
              <w:top w:val="nil"/>
              <w:left w:val="nil"/>
              <w:bottom w:val="nil"/>
              <w:right w:val="nil"/>
            </w:tcBorders>
            <w:shd w:val="clear" w:color="auto" w:fill="auto"/>
            <w:noWrap/>
            <w:hideMark/>
          </w:tcPr>
          <w:p w14:paraId="3ED3CB65"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25.92</w:t>
            </w:r>
          </w:p>
        </w:tc>
        <w:tc>
          <w:tcPr>
            <w:tcW w:w="850" w:type="dxa"/>
            <w:tcBorders>
              <w:top w:val="nil"/>
              <w:left w:val="nil"/>
              <w:bottom w:val="nil"/>
              <w:right w:val="nil"/>
            </w:tcBorders>
            <w:shd w:val="clear" w:color="auto" w:fill="auto"/>
            <w:noWrap/>
            <w:hideMark/>
          </w:tcPr>
          <w:p w14:paraId="5E2EC1AC"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3.12</w:t>
            </w:r>
          </w:p>
        </w:tc>
        <w:tc>
          <w:tcPr>
            <w:tcW w:w="708" w:type="dxa"/>
            <w:tcBorders>
              <w:top w:val="nil"/>
              <w:left w:val="nil"/>
              <w:bottom w:val="nil"/>
              <w:right w:val="nil"/>
            </w:tcBorders>
            <w:shd w:val="clear" w:color="auto" w:fill="auto"/>
            <w:vAlign w:val="bottom"/>
            <w:hideMark/>
          </w:tcPr>
          <w:p w14:paraId="42C8D779" w14:textId="13B0453B" w:rsidR="00A27B74" w:rsidRPr="00A27B74" w:rsidRDefault="00A27B74" w:rsidP="00A27B74">
            <w:pPr>
              <w:jc w:val="center"/>
              <w:rPr>
                <w:rFonts w:eastAsia="Times New Roman" w:cs="Times New Roman"/>
                <w:color w:val="000000"/>
                <w:sz w:val="20"/>
                <w:szCs w:val="20"/>
              </w:rPr>
            </w:pPr>
            <w:r w:rsidRPr="00A27B74">
              <w:rPr>
                <w:rFonts w:cs="Times New Roman"/>
                <w:color w:val="000000"/>
                <w:sz w:val="20"/>
                <w:szCs w:val="20"/>
              </w:rPr>
              <w:t>1.38</w:t>
            </w:r>
          </w:p>
        </w:tc>
        <w:tc>
          <w:tcPr>
            <w:tcW w:w="567" w:type="dxa"/>
            <w:tcBorders>
              <w:top w:val="nil"/>
              <w:left w:val="nil"/>
              <w:bottom w:val="nil"/>
              <w:right w:val="nil"/>
            </w:tcBorders>
            <w:vAlign w:val="bottom"/>
          </w:tcPr>
          <w:p w14:paraId="2DFF1DB1" w14:textId="6C5CAD37" w:rsidR="00A27B74" w:rsidRPr="00A27B74" w:rsidRDefault="00A27B74" w:rsidP="00A27B74">
            <w:pPr>
              <w:jc w:val="center"/>
              <w:rPr>
                <w:rFonts w:cs="Times New Roman"/>
                <w:sz w:val="20"/>
                <w:szCs w:val="20"/>
              </w:rPr>
            </w:pPr>
            <w:r w:rsidRPr="00A27B74">
              <w:rPr>
                <w:rFonts w:cs="Times New Roman"/>
                <w:color w:val="000000"/>
                <w:sz w:val="20"/>
                <w:szCs w:val="20"/>
              </w:rPr>
              <w:t>0.28</w:t>
            </w:r>
          </w:p>
        </w:tc>
      </w:tr>
      <w:tr w:rsidR="00A27B74" w:rsidRPr="00A27B74" w14:paraId="05FA385F"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66741CFC"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2019</w:t>
            </w:r>
          </w:p>
        </w:tc>
        <w:tc>
          <w:tcPr>
            <w:tcW w:w="944" w:type="dxa"/>
            <w:tcBorders>
              <w:top w:val="nil"/>
              <w:left w:val="single" w:sz="4" w:space="0" w:color="auto"/>
              <w:bottom w:val="nil"/>
              <w:right w:val="nil"/>
            </w:tcBorders>
            <w:shd w:val="clear" w:color="auto" w:fill="auto"/>
            <w:noWrap/>
            <w:vAlign w:val="center"/>
            <w:hideMark/>
          </w:tcPr>
          <w:p w14:paraId="0F88E03E"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192377</w:t>
            </w:r>
          </w:p>
        </w:tc>
        <w:tc>
          <w:tcPr>
            <w:tcW w:w="850" w:type="dxa"/>
            <w:tcBorders>
              <w:top w:val="nil"/>
              <w:left w:val="nil"/>
              <w:bottom w:val="nil"/>
              <w:right w:val="nil"/>
            </w:tcBorders>
            <w:shd w:val="clear" w:color="auto" w:fill="auto"/>
            <w:noWrap/>
            <w:hideMark/>
          </w:tcPr>
          <w:p w14:paraId="110F6532"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231.4</w:t>
            </w:r>
          </w:p>
        </w:tc>
        <w:tc>
          <w:tcPr>
            <w:tcW w:w="709" w:type="dxa"/>
            <w:tcBorders>
              <w:top w:val="nil"/>
              <w:left w:val="nil"/>
              <w:bottom w:val="nil"/>
              <w:right w:val="nil"/>
            </w:tcBorders>
          </w:tcPr>
          <w:p w14:paraId="16A9EB42"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21.4</w:t>
            </w:r>
          </w:p>
        </w:tc>
        <w:tc>
          <w:tcPr>
            <w:tcW w:w="851" w:type="dxa"/>
            <w:tcBorders>
              <w:top w:val="nil"/>
              <w:left w:val="nil"/>
              <w:bottom w:val="nil"/>
              <w:right w:val="nil"/>
            </w:tcBorders>
            <w:shd w:val="clear" w:color="auto" w:fill="auto"/>
            <w:noWrap/>
            <w:hideMark/>
          </w:tcPr>
          <w:p w14:paraId="0FB31061"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 xml:space="preserve">6.71 </w:t>
            </w:r>
          </w:p>
        </w:tc>
        <w:tc>
          <w:tcPr>
            <w:tcW w:w="851" w:type="dxa"/>
            <w:tcBorders>
              <w:top w:val="nil"/>
              <w:left w:val="nil"/>
              <w:bottom w:val="nil"/>
              <w:right w:val="nil"/>
            </w:tcBorders>
            <w:shd w:val="clear" w:color="auto" w:fill="auto"/>
            <w:noWrap/>
            <w:vAlign w:val="center"/>
            <w:hideMark/>
          </w:tcPr>
          <w:p w14:paraId="63882510" w14:textId="77777777" w:rsidR="00A27B74" w:rsidRPr="00A27B74" w:rsidRDefault="00A27B74" w:rsidP="00A27B74">
            <w:pPr>
              <w:jc w:val="center"/>
              <w:rPr>
                <w:rFonts w:eastAsia="Times New Roman" w:cs="Times New Roman"/>
                <w:color w:val="000000"/>
                <w:sz w:val="20"/>
                <w:szCs w:val="20"/>
              </w:rPr>
            </w:pPr>
          </w:p>
        </w:tc>
        <w:tc>
          <w:tcPr>
            <w:tcW w:w="850" w:type="dxa"/>
            <w:tcBorders>
              <w:top w:val="nil"/>
              <w:left w:val="nil"/>
              <w:bottom w:val="nil"/>
              <w:right w:val="nil"/>
            </w:tcBorders>
            <w:shd w:val="clear" w:color="000000" w:fill="FFFFFF"/>
            <w:noWrap/>
            <w:hideMark/>
          </w:tcPr>
          <w:p w14:paraId="7902D01E"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0.70</w:t>
            </w:r>
          </w:p>
        </w:tc>
        <w:tc>
          <w:tcPr>
            <w:tcW w:w="850" w:type="dxa"/>
            <w:tcBorders>
              <w:top w:val="nil"/>
              <w:left w:val="nil"/>
              <w:bottom w:val="nil"/>
              <w:right w:val="nil"/>
            </w:tcBorders>
            <w:shd w:val="clear" w:color="auto" w:fill="auto"/>
            <w:noWrap/>
            <w:hideMark/>
          </w:tcPr>
          <w:p w14:paraId="7BF71205"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2.27</w:t>
            </w:r>
          </w:p>
        </w:tc>
        <w:tc>
          <w:tcPr>
            <w:tcW w:w="851" w:type="dxa"/>
            <w:tcBorders>
              <w:top w:val="nil"/>
              <w:left w:val="nil"/>
              <w:bottom w:val="nil"/>
              <w:right w:val="nil"/>
            </w:tcBorders>
            <w:shd w:val="clear" w:color="auto" w:fill="auto"/>
            <w:noWrap/>
            <w:hideMark/>
          </w:tcPr>
          <w:p w14:paraId="507B4539"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8.47</w:t>
            </w:r>
          </w:p>
        </w:tc>
        <w:tc>
          <w:tcPr>
            <w:tcW w:w="850" w:type="dxa"/>
            <w:tcBorders>
              <w:top w:val="nil"/>
              <w:left w:val="nil"/>
              <w:bottom w:val="nil"/>
              <w:right w:val="nil"/>
            </w:tcBorders>
            <w:shd w:val="clear" w:color="auto" w:fill="auto"/>
            <w:noWrap/>
            <w:hideMark/>
          </w:tcPr>
          <w:p w14:paraId="241B7BD8"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1.41</w:t>
            </w:r>
          </w:p>
        </w:tc>
        <w:tc>
          <w:tcPr>
            <w:tcW w:w="708" w:type="dxa"/>
            <w:tcBorders>
              <w:top w:val="nil"/>
              <w:left w:val="nil"/>
              <w:bottom w:val="nil"/>
              <w:right w:val="nil"/>
            </w:tcBorders>
            <w:shd w:val="clear" w:color="auto" w:fill="auto"/>
            <w:vAlign w:val="bottom"/>
            <w:hideMark/>
          </w:tcPr>
          <w:p w14:paraId="4D6AC2AB" w14:textId="2B0688A3" w:rsidR="00A27B74" w:rsidRPr="00A27B74" w:rsidRDefault="00A27B74" w:rsidP="00A27B74">
            <w:pPr>
              <w:jc w:val="center"/>
              <w:rPr>
                <w:rFonts w:eastAsia="Times New Roman" w:cs="Times New Roman"/>
                <w:color w:val="000000"/>
                <w:sz w:val="20"/>
                <w:szCs w:val="20"/>
              </w:rPr>
            </w:pPr>
            <w:r w:rsidRPr="00A27B74">
              <w:rPr>
                <w:rFonts w:cs="Times New Roman"/>
                <w:color w:val="000000"/>
                <w:sz w:val="20"/>
                <w:szCs w:val="20"/>
              </w:rPr>
              <w:t>0.54</w:t>
            </w:r>
          </w:p>
        </w:tc>
        <w:tc>
          <w:tcPr>
            <w:tcW w:w="567" w:type="dxa"/>
            <w:tcBorders>
              <w:top w:val="nil"/>
              <w:left w:val="nil"/>
              <w:bottom w:val="nil"/>
              <w:right w:val="nil"/>
            </w:tcBorders>
            <w:vAlign w:val="bottom"/>
          </w:tcPr>
          <w:p w14:paraId="13BAF29D" w14:textId="34B48DDD" w:rsidR="00A27B74" w:rsidRPr="00A27B74" w:rsidRDefault="00A27B74" w:rsidP="00A27B74">
            <w:pPr>
              <w:jc w:val="center"/>
              <w:rPr>
                <w:rFonts w:cs="Times New Roman"/>
                <w:sz w:val="20"/>
                <w:szCs w:val="20"/>
              </w:rPr>
            </w:pPr>
            <w:r w:rsidRPr="00A27B74">
              <w:rPr>
                <w:rFonts w:cs="Times New Roman"/>
                <w:color w:val="000000"/>
                <w:sz w:val="20"/>
                <w:szCs w:val="20"/>
              </w:rPr>
              <w:t>0.27</w:t>
            </w:r>
          </w:p>
        </w:tc>
      </w:tr>
      <w:tr w:rsidR="00A27B74" w:rsidRPr="00A27B74" w14:paraId="1F00A3D3" w14:textId="77777777" w:rsidTr="008E39B9">
        <w:trPr>
          <w:trHeight w:val="292"/>
        </w:trPr>
        <w:tc>
          <w:tcPr>
            <w:tcW w:w="616" w:type="dxa"/>
            <w:tcBorders>
              <w:top w:val="nil"/>
              <w:left w:val="nil"/>
              <w:right w:val="single" w:sz="4" w:space="0" w:color="auto"/>
            </w:tcBorders>
            <w:shd w:val="clear" w:color="auto" w:fill="auto"/>
            <w:noWrap/>
            <w:vAlign w:val="center"/>
            <w:hideMark/>
          </w:tcPr>
          <w:p w14:paraId="6B5144FD"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2020</w:t>
            </w:r>
          </w:p>
        </w:tc>
        <w:tc>
          <w:tcPr>
            <w:tcW w:w="944" w:type="dxa"/>
            <w:tcBorders>
              <w:top w:val="nil"/>
              <w:left w:val="single" w:sz="4" w:space="0" w:color="auto"/>
              <w:right w:val="nil"/>
            </w:tcBorders>
            <w:shd w:val="clear" w:color="auto" w:fill="auto"/>
            <w:noWrap/>
            <w:vAlign w:val="center"/>
            <w:hideMark/>
          </w:tcPr>
          <w:p w14:paraId="27D08BC2"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139646</w:t>
            </w:r>
          </w:p>
        </w:tc>
        <w:tc>
          <w:tcPr>
            <w:tcW w:w="850" w:type="dxa"/>
            <w:tcBorders>
              <w:top w:val="nil"/>
              <w:left w:val="nil"/>
              <w:right w:val="nil"/>
            </w:tcBorders>
            <w:shd w:val="clear" w:color="auto" w:fill="auto"/>
            <w:noWrap/>
            <w:hideMark/>
          </w:tcPr>
          <w:p w14:paraId="068E500C"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44.5</w:t>
            </w:r>
          </w:p>
        </w:tc>
        <w:tc>
          <w:tcPr>
            <w:tcW w:w="709" w:type="dxa"/>
            <w:tcBorders>
              <w:top w:val="nil"/>
              <w:left w:val="nil"/>
              <w:right w:val="nil"/>
            </w:tcBorders>
          </w:tcPr>
          <w:p w14:paraId="1CA1832D"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112.0</w:t>
            </w:r>
          </w:p>
        </w:tc>
        <w:tc>
          <w:tcPr>
            <w:tcW w:w="851" w:type="dxa"/>
            <w:tcBorders>
              <w:top w:val="nil"/>
              <w:left w:val="nil"/>
              <w:right w:val="nil"/>
            </w:tcBorders>
            <w:shd w:val="clear" w:color="auto" w:fill="auto"/>
            <w:noWrap/>
            <w:hideMark/>
          </w:tcPr>
          <w:p w14:paraId="7B320C44"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 xml:space="preserve">4.81 </w:t>
            </w:r>
          </w:p>
        </w:tc>
        <w:tc>
          <w:tcPr>
            <w:tcW w:w="851" w:type="dxa"/>
            <w:tcBorders>
              <w:top w:val="nil"/>
              <w:left w:val="nil"/>
              <w:right w:val="nil"/>
            </w:tcBorders>
            <w:shd w:val="clear" w:color="auto" w:fill="auto"/>
            <w:noWrap/>
            <w:vAlign w:val="center"/>
            <w:hideMark/>
          </w:tcPr>
          <w:p w14:paraId="4A0D9260" w14:textId="77777777" w:rsidR="00A27B74" w:rsidRPr="00A27B74" w:rsidRDefault="00A27B74" w:rsidP="00A27B74">
            <w:pPr>
              <w:jc w:val="center"/>
              <w:rPr>
                <w:rFonts w:eastAsia="Times New Roman" w:cs="Times New Roman"/>
                <w:color w:val="000000"/>
                <w:sz w:val="20"/>
                <w:szCs w:val="20"/>
              </w:rPr>
            </w:pPr>
          </w:p>
        </w:tc>
        <w:tc>
          <w:tcPr>
            <w:tcW w:w="850" w:type="dxa"/>
            <w:tcBorders>
              <w:top w:val="nil"/>
              <w:left w:val="nil"/>
              <w:right w:val="nil"/>
            </w:tcBorders>
            <w:shd w:val="clear" w:color="000000" w:fill="FFFFFF"/>
            <w:noWrap/>
            <w:hideMark/>
          </w:tcPr>
          <w:p w14:paraId="05B54884"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0.49</w:t>
            </w:r>
          </w:p>
        </w:tc>
        <w:tc>
          <w:tcPr>
            <w:tcW w:w="850" w:type="dxa"/>
            <w:tcBorders>
              <w:top w:val="nil"/>
              <w:left w:val="nil"/>
              <w:right w:val="nil"/>
            </w:tcBorders>
            <w:shd w:val="clear" w:color="auto" w:fill="auto"/>
            <w:noWrap/>
            <w:hideMark/>
          </w:tcPr>
          <w:p w14:paraId="16ABA90D"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2.61</w:t>
            </w:r>
          </w:p>
        </w:tc>
        <w:tc>
          <w:tcPr>
            <w:tcW w:w="851" w:type="dxa"/>
            <w:tcBorders>
              <w:top w:val="nil"/>
              <w:left w:val="nil"/>
              <w:right w:val="nil"/>
            </w:tcBorders>
            <w:shd w:val="clear" w:color="auto" w:fill="auto"/>
            <w:noWrap/>
            <w:hideMark/>
          </w:tcPr>
          <w:p w14:paraId="52811AEF"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7.20</w:t>
            </w:r>
          </w:p>
        </w:tc>
        <w:tc>
          <w:tcPr>
            <w:tcW w:w="850" w:type="dxa"/>
            <w:tcBorders>
              <w:top w:val="nil"/>
              <w:left w:val="nil"/>
              <w:right w:val="nil"/>
            </w:tcBorders>
            <w:shd w:val="clear" w:color="auto" w:fill="auto"/>
            <w:noWrap/>
            <w:hideMark/>
          </w:tcPr>
          <w:p w14:paraId="3DF31A0B"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1.23</w:t>
            </w:r>
          </w:p>
        </w:tc>
        <w:tc>
          <w:tcPr>
            <w:tcW w:w="708" w:type="dxa"/>
            <w:tcBorders>
              <w:top w:val="nil"/>
              <w:left w:val="nil"/>
              <w:right w:val="nil"/>
            </w:tcBorders>
            <w:shd w:val="clear" w:color="auto" w:fill="auto"/>
            <w:vAlign w:val="bottom"/>
            <w:hideMark/>
          </w:tcPr>
          <w:p w14:paraId="323ADBF5" w14:textId="2A88174E" w:rsidR="00A27B74" w:rsidRPr="00A27B74" w:rsidRDefault="00A27B74" w:rsidP="00A27B74">
            <w:pPr>
              <w:jc w:val="center"/>
              <w:rPr>
                <w:rFonts w:eastAsia="Times New Roman" w:cs="Times New Roman"/>
                <w:color w:val="000000"/>
                <w:sz w:val="20"/>
                <w:szCs w:val="20"/>
              </w:rPr>
            </w:pPr>
            <w:r w:rsidRPr="00A27B74">
              <w:rPr>
                <w:rFonts w:cs="Times New Roman"/>
                <w:color w:val="000000"/>
                <w:sz w:val="20"/>
                <w:szCs w:val="20"/>
              </w:rPr>
              <w:t>0.33</w:t>
            </w:r>
          </w:p>
        </w:tc>
        <w:tc>
          <w:tcPr>
            <w:tcW w:w="567" w:type="dxa"/>
            <w:tcBorders>
              <w:top w:val="nil"/>
              <w:left w:val="nil"/>
              <w:right w:val="nil"/>
            </w:tcBorders>
            <w:vAlign w:val="bottom"/>
          </w:tcPr>
          <w:p w14:paraId="1715162E" w14:textId="41F2CD0C" w:rsidR="00A27B74" w:rsidRPr="00A27B74" w:rsidRDefault="00A27B74" w:rsidP="00A27B74">
            <w:pPr>
              <w:jc w:val="center"/>
              <w:rPr>
                <w:rFonts w:cs="Times New Roman"/>
                <w:sz w:val="20"/>
                <w:szCs w:val="20"/>
              </w:rPr>
            </w:pPr>
            <w:r w:rsidRPr="00A27B74">
              <w:rPr>
                <w:rFonts w:cs="Times New Roman"/>
                <w:color w:val="000000"/>
                <w:sz w:val="20"/>
                <w:szCs w:val="20"/>
              </w:rPr>
              <w:t>0.29</w:t>
            </w:r>
          </w:p>
        </w:tc>
      </w:tr>
      <w:tr w:rsidR="00A27B74" w:rsidRPr="00A27B74" w14:paraId="766C340E" w14:textId="77777777" w:rsidTr="008E39B9">
        <w:trPr>
          <w:trHeight w:val="292"/>
        </w:trPr>
        <w:tc>
          <w:tcPr>
            <w:tcW w:w="616" w:type="dxa"/>
            <w:tcBorders>
              <w:top w:val="nil"/>
              <w:left w:val="nil"/>
              <w:bottom w:val="nil"/>
              <w:right w:val="single" w:sz="4" w:space="0" w:color="auto"/>
            </w:tcBorders>
            <w:shd w:val="clear" w:color="auto" w:fill="auto"/>
            <w:noWrap/>
            <w:vAlign w:val="center"/>
            <w:hideMark/>
          </w:tcPr>
          <w:p w14:paraId="7699A992"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2021</w:t>
            </w:r>
          </w:p>
        </w:tc>
        <w:tc>
          <w:tcPr>
            <w:tcW w:w="944" w:type="dxa"/>
            <w:tcBorders>
              <w:top w:val="nil"/>
              <w:left w:val="single" w:sz="4" w:space="0" w:color="auto"/>
              <w:bottom w:val="nil"/>
              <w:right w:val="nil"/>
            </w:tcBorders>
            <w:shd w:val="clear" w:color="auto" w:fill="auto"/>
            <w:noWrap/>
            <w:vAlign w:val="center"/>
            <w:hideMark/>
          </w:tcPr>
          <w:p w14:paraId="000B30AB" w14:textId="77777777" w:rsidR="00A27B74" w:rsidRPr="00A27B74" w:rsidRDefault="00A27B74" w:rsidP="00A27B74">
            <w:pPr>
              <w:jc w:val="center"/>
              <w:rPr>
                <w:rFonts w:eastAsia="Times New Roman" w:cs="Times New Roman"/>
                <w:color w:val="000000"/>
                <w:sz w:val="20"/>
                <w:szCs w:val="20"/>
              </w:rPr>
            </w:pPr>
            <w:r w:rsidRPr="00A27B74">
              <w:rPr>
                <w:rFonts w:eastAsia="Times New Roman" w:cs="Times New Roman"/>
                <w:color w:val="000000"/>
                <w:sz w:val="20"/>
                <w:szCs w:val="20"/>
              </w:rPr>
              <w:t>92206</w:t>
            </w:r>
          </w:p>
        </w:tc>
        <w:tc>
          <w:tcPr>
            <w:tcW w:w="850" w:type="dxa"/>
            <w:tcBorders>
              <w:top w:val="nil"/>
              <w:left w:val="nil"/>
              <w:bottom w:val="nil"/>
              <w:right w:val="nil"/>
            </w:tcBorders>
            <w:shd w:val="clear" w:color="auto" w:fill="auto"/>
            <w:noWrap/>
            <w:hideMark/>
          </w:tcPr>
          <w:p w14:paraId="4856AF84"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200.9</w:t>
            </w:r>
          </w:p>
        </w:tc>
        <w:tc>
          <w:tcPr>
            <w:tcW w:w="709" w:type="dxa"/>
            <w:tcBorders>
              <w:top w:val="nil"/>
              <w:left w:val="nil"/>
              <w:bottom w:val="nil"/>
              <w:right w:val="nil"/>
            </w:tcBorders>
          </w:tcPr>
          <w:p w14:paraId="409838EA"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31.6</w:t>
            </w:r>
          </w:p>
        </w:tc>
        <w:tc>
          <w:tcPr>
            <w:tcW w:w="851" w:type="dxa"/>
            <w:tcBorders>
              <w:top w:val="nil"/>
              <w:left w:val="nil"/>
              <w:bottom w:val="nil"/>
              <w:right w:val="nil"/>
            </w:tcBorders>
            <w:shd w:val="clear" w:color="auto" w:fill="auto"/>
            <w:noWrap/>
            <w:hideMark/>
          </w:tcPr>
          <w:p w14:paraId="2ACC47F2" w14:textId="77777777" w:rsidR="00A27B74" w:rsidRPr="00A27B74" w:rsidRDefault="00A27B74" w:rsidP="00A27B74">
            <w:pPr>
              <w:jc w:val="center"/>
              <w:rPr>
                <w:rFonts w:eastAsia="Times New Roman" w:cs="Times New Roman"/>
                <w:color w:val="000000"/>
                <w:sz w:val="20"/>
                <w:szCs w:val="20"/>
              </w:rPr>
            </w:pPr>
            <w:r w:rsidRPr="00A27B74">
              <w:rPr>
                <w:rFonts w:cs="Times New Roman"/>
                <w:sz w:val="20"/>
                <w:szCs w:val="20"/>
              </w:rPr>
              <w:t xml:space="preserve">5.04 </w:t>
            </w:r>
          </w:p>
        </w:tc>
        <w:tc>
          <w:tcPr>
            <w:tcW w:w="851" w:type="dxa"/>
            <w:tcBorders>
              <w:top w:val="nil"/>
              <w:left w:val="nil"/>
              <w:bottom w:val="nil"/>
              <w:right w:val="nil"/>
            </w:tcBorders>
            <w:shd w:val="clear" w:color="auto" w:fill="auto"/>
            <w:noWrap/>
            <w:vAlign w:val="center"/>
            <w:hideMark/>
          </w:tcPr>
          <w:p w14:paraId="79F0C7B5" w14:textId="77777777" w:rsidR="00A27B74" w:rsidRPr="00A27B74" w:rsidRDefault="00A27B74" w:rsidP="00A27B74">
            <w:pPr>
              <w:jc w:val="center"/>
              <w:rPr>
                <w:rFonts w:eastAsia="Times New Roman" w:cs="Times New Roman"/>
                <w:sz w:val="20"/>
                <w:szCs w:val="20"/>
              </w:rPr>
            </w:pPr>
          </w:p>
        </w:tc>
        <w:tc>
          <w:tcPr>
            <w:tcW w:w="850" w:type="dxa"/>
            <w:tcBorders>
              <w:top w:val="nil"/>
              <w:left w:val="nil"/>
              <w:bottom w:val="nil"/>
              <w:right w:val="nil"/>
            </w:tcBorders>
            <w:shd w:val="clear" w:color="auto" w:fill="auto"/>
            <w:noWrap/>
            <w:hideMark/>
          </w:tcPr>
          <w:p w14:paraId="252A5ED2" w14:textId="77777777" w:rsidR="00A27B74" w:rsidRPr="00A27B74" w:rsidRDefault="00A27B74" w:rsidP="00A27B74">
            <w:pPr>
              <w:jc w:val="center"/>
              <w:rPr>
                <w:rFonts w:eastAsia="Times New Roman" w:cs="Times New Roman"/>
                <w:sz w:val="20"/>
                <w:szCs w:val="20"/>
              </w:rPr>
            </w:pPr>
            <w:r w:rsidRPr="00A27B74">
              <w:rPr>
                <w:rFonts w:cs="Times New Roman"/>
                <w:sz w:val="20"/>
                <w:szCs w:val="20"/>
              </w:rPr>
              <w:t>0.33</w:t>
            </w:r>
          </w:p>
        </w:tc>
        <w:tc>
          <w:tcPr>
            <w:tcW w:w="850" w:type="dxa"/>
            <w:tcBorders>
              <w:top w:val="nil"/>
              <w:left w:val="nil"/>
              <w:bottom w:val="nil"/>
              <w:right w:val="nil"/>
            </w:tcBorders>
            <w:shd w:val="clear" w:color="auto" w:fill="auto"/>
            <w:noWrap/>
            <w:hideMark/>
          </w:tcPr>
          <w:p w14:paraId="65845FB3" w14:textId="77777777" w:rsidR="00A27B74" w:rsidRPr="00A27B74" w:rsidRDefault="00A27B74" w:rsidP="00A27B74">
            <w:pPr>
              <w:jc w:val="center"/>
              <w:rPr>
                <w:rFonts w:eastAsia="Times New Roman" w:cs="Times New Roman"/>
                <w:sz w:val="20"/>
                <w:szCs w:val="20"/>
              </w:rPr>
            </w:pPr>
            <w:r w:rsidRPr="00A27B74">
              <w:rPr>
                <w:rFonts w:cs="Times New Roman"/>
                <w:sz w:val="20"/>
                <w:szCs w:val="20"/>
              </w:rPr>
              <w:t>2.31</w:t>
            </w:r>
          </w:p>
        </w:tc>
        <w:tc>
          <w:tcPr>
            <w:tcW w:w="851" w:type="dxa"/>
            <w:tcBorders>
              <w:top w:val="nil"/>
              <w:left w:val="nil"/>
              <w:bottom w:val="nil"/>
              <w:right w:val="nil"/>
            </w:tcBorders>
            <w:shd w:val="clear" w:color="auto" w:fill="auto"/>
            <w:noWrap/>
            <w:hideMark/>
          </w:tcPr>
          <w:p w14:paraId="225845D3" w14:textId="77777777" w:rsidR="00A27B74" w:rsidRPr="00A27B74" w:rsidRDefault="00A27B74" w:rsidP="00A27B74">
            <w:pPr>
              <w:jc w:val="center"/>
              <w:rPr>
                <w:rFonts w:eastAsia="Times New Roman" w:cs="Times New Roman"/>
                <w:sz w:val="20"/>
                <w:szCs w:val="20"/>
              </w:rPr>
            </w:pPr>
            <w:r w:rsidRPr="00A27B74">
              <w:rPr>
                <w:rFonts w:cs="Times New Roman"/>
                <w:sz w:val="20"/>
                <w:szCs w:val="20"/>
              </w:rPr>
              <w:t>2.82</w:t>
            </w:r>
          </w:p>
        </w:tc>
        <w:tc>
          <w:tcPr>
            <w:tcW w:w="850" w:type="dxa"/>
            <w:tcBorders>
              <w:top w:val="nil"/>
              <w:left w:val="nil"/>
              <w:bottom w:val="nil"/>
              <w:right w:val="nil"/>
            </w:tcBorders>
            <w:shd w:val="clear" w:color="auto" w:fill="auto"/>
            <w:noWrap/>
            <w:hideMark/>
          </w:tcPr>
          <w:p w14:paraId="2F7B636E" w14:textId="77777777" w:rsidR="00A27B74" w:rsidRPr="00A27B74" w:rsidRDefault="00A27B74" w:rsidP="00A27B74">
            <w:pPr>
              <w:jc w:val="center"/>
              <w:rPr>
                <w:rFonts w:eastAsia="Times New Roman" w:cs="Times New Roman"/>
                <w:sz w:val="20"/>
                <w:szCs w:val="20"/>
              </w:rPr>
            </w:pPr>
            <w:r w:rsidRPr="00A27B74">
              <w:rPr>
                <w:rFonts w:cs="Times New Roman"/>
                <w:sz w:val="20"/>
                <w:szCs w:val="20"/>
              </w:rPr>
              <w:t>0.81</w:t>
            </w:r>
          </w:p>
        </w:tc>
        <w:tc>
          <w:tcPr>
            <w:tcW w:w="708" w:type="dxa"/>
            <w:tcBorders>
              <w:top w:val="nil"/>
              <w:left w:val="nil"/>
              <w:bottom w:val="nil"/>
              <w:right w:val="nil"/>
            </w:tcBorders>
            <w:shd w:val="clear" w:color="auto" w:fill="auto"/>
            <w:noWrap/>
            <w:vAlign w:val="bottom"/>
            <w:hideMark/>
          </w:tcPr>
          <w:p w14:paraId="2BA23A25" w14:textId="19BE856A" w:rsidR="00A27B74" w:rsidRPr="00A27B74" w:rsidRDefault="00A27B74" w:rsidP="00A27B74">
            <w:pPr>
              <w:jc w:val="center"/>
              <w:rPr>
                <w:rFonts w:eastAsia="Times New Roman" w:cs="Times New Roman"/>
                <w:sz w:val="20"/>
                <w:szCs w:val="20"/>
              </w:rPr>
            </w:pPr>
            <w:r w:rsidRPr="00A27B74">
              <w:rPr>
                <w:rFonts w:cs="Times New Roman"/>
                <w:color w:val="000000"/>
                <w:sz w:val="20"/>
                <w:szCs w:val="20"/>
              </w:rPr>
              <w:t>0.22</w:t>
            </w:r>
          </w:p>
        </w:tc>
        <w:tc>
          <w:tcPr>
            <w:tcW w:w="567" w:type="dxa"/>
            <w:tcBorders>
              <w:top w:val="nil"/>
              <w:left w:val="nil"/>
              <w:bottom w:val="nil"/>
              <w:right w:val="nil"/>
            </w:tcBorders>
            <w:vAlign w:val="bottom"/>
          </w:tcPr>
          <w:p w14:paraId="099D665A" w14:textId="3D10FC30" w:rsidR="00A27B74" w:rsidRPr="00A27B74" w:rsidRDefault="00A27B74" w:rsidP="00A27B74">
            <w:pPr>
              <w:jc w:val="center"/>
              <w:rPr>
                <w:rFonts w:cs="Times New Roman"/>
                <w:sz w:val="20"/>
                <w:szCs w:val="20"/>
              </w:rPr>
            </w:pPr>
            <w:r w:rsidRPr="00A27B74">
              <w:rPr>
                <w:rFonts w:cs="Times New Roman"/>
                <w:color w:val="000000"/>
                <w:sz w:val="20"/>
                <w:szCs w:val="20"/>
              </w:rPr>
              <w:t>0.28</w:t>
            </w:r>
          </w:p>
        </w:tc>
      </w:tr>
      <w:tr w:rsidR="006A394E" w:rsidRPr="00A27B74" w14:paraId="417957EB" w14:textId="77777777" w:rsidTr="008E39B9">
        <w:trPr>
          <w:trHeight w:val="292"/>
        </w:trPr>
        <w:tc>
          <w:tcPr>
            <w:tcW w:w="616" w:type="dxa"/>
            <w:tcBorders>
              <w:top w:val="nil"/>
              <w:left w:val="nil"/>
              <w:bottom w:val="single" w:sz="4" w:space="0" w:color="auto"/>
              <w:right w:val="single" w:sz="4" w:space="0" w:color="auto"/>
            </w:tcBorders>
            <w:shd w:val="clear" w:color="auto" w:fill="auto"/>
            <w:noWrap/>
            <w:vAlign w:val="center"/>
          </w:tcPr>
          <w:p w14:paraId="3015E11E" w14:textId="77777777" w:rsidR="006A394E" w:rsidRPr="00A27B74" w:rsidRDefault="006A394E" w:rsidP="00394BF6">
            <w:pPr>
              <w:jc w:val="center"/>
              <w:rPr>
                <w:rFonts w:eastAsia="Times New Roman" w:cs="Times New Roman"/>
                <w:color w:val="000000"/>
                <w:sz w:val="20"/>
                <w:szCs w:val="20"/>
              </w:rPr>
            </w:pPr>
            <w:r w:rsidRPr="00A27B74">
              <w:rPr>
                <w:rFonts w:eastAsia="Times New Roman" w:cs="Times New Roman"/>
                <w:color w:val="000000"/>
                <w:sz w:val="20"/>
                <w:szCs w:val="20"/>
              </w:rPr>
              <w:t>2022</w:t>
            </w:r>
          </w:p>
        </w:tc>
        <w:tc>
          <w:tcPr>
            <w:tcW w:w="944" w:type="dxa"/>
            <w:tcBorders>
              <w:top w:val="nil"/>
              <w:left w:val="single" w:sz="4" w:space="0" w:color="auto"/>
              <w:bottom w:val="single" w:sz="4" w:space="0" w:color="auto"/>
              <w:right w:val="nil"/>
            </w:tcBorders>
            <w:shd w:val="clear" w:color="auto" w:fill="auto"/>
            <w:noWrap/>
            <w:vAlign w:val="center"/>
          </w:tcPr>
          <w:p w14:paraId="526A0241" w14:textId="77777777" w:rsidR="006A394E" w:rsidRPr="00A27B74" w:rsidRDefault="006A394E" w:rsidP="00394BF6">
            <w:pPr>
              <w:jc w:val="center"/>
              <w:rPr>
                <w:rFonts w:eastAsia="Times New Roman" w:cs="Times New Roman"/>
                <w:color w:val="000000"/>
                <w:sz w:val="20"/>
                <w:szCs w:val="20"/>
              </w:rPr>
            </w:pPr>
          </w:p>
        </w:tc>
        <w:tc>
          <w:tcPr>
            <w:tcW w:w="850" w:type="dxa"/>
            <w:tcBorders>
              <w:top w:val="nil"/>
              <w:left w:val="nil"/>
              <w:bottom w:val="single" w:sz="4" w:space="0" w:color="auto"/>
              <w:right w:val="nil"/>
            </w:tcBorders>
            <w:shd w:val="clear" w:color="auto" w:fill="auto"/>
            <w:noWrap/>
          </w:tcPr>
          <w:p w14:paraId="47E566F5" w14:textId="77777777" w:rsidR="006A394E" w:rsidRPr="00A27B74" w:rsidRDefault="006A394E" w:rsidP="00394BF6">
            <w:pPr>
              <w:jc w:val="center"/>
              <w:rPr>
                <w:rFonts w:eastAsia="Times New Roman" w:cs="Times New Roman"/>
                <w:color w:val="000000"/>
                <w:sz w:val="20"/>
                <w:szCs w:val="20"/>
              </w:rPr>
            </w:pPr>
            <w:r w:rsidRPr="00A27B74">
              <w:rPr>
                <w:rFonts w:cs="Times New Roman"/>
                <w:sz w:val="20"/>
                <w:szCs w:val="20"/>
              </w:rPr>
              <w:t>380.6</w:t>
            </w:r>
          </w:p>
        </w:tc>
        <w:tc>
          <w:tcPr>
            <w:tcW w:w="709" w:type="dxa"/>
            <w:tcBorders>
              <w:top w:val="nil"/>
              <w:left w:val="nil"/>
              <w:bottom w:val="single" w:sz="4" w:space="0" w:color="auto"/>
              <w:right w:val="nil"/>
            </w:tcBorders>
          </w:tcPr>
          <w:p w14:paraId="46AB9BB2" w14:textId="77777777" w:rsidR="006A394E" w:rsidRPr="00A27B74" w:rsidRDefault="006A394E" w:rsidP="00394BF6">
            <w:pPr>
              <w:jc w:val="center"/>
              <w:rPr>
                <w:rFonts w:eastAsia="Times New Roman" w:cs="Times New Roman"/>
                <w:color w:val="000000"/>
                <w:sz w:val="20"/>
                <w:szCs w:val="20"/>
              </w:rPr>
            </w:pPr>
            <w:r w:rsidRPr="00A27B74">
              <w:rPr>
                <w:rFonts w:cs="Times New Roman"/>
                <w:sz w:val="20"/>
                <w:szCs w:val="20"/>
              </w:rPr>
              <w:t>19.8</w:t>
            </w:r>
          </w:p>
        </w:tc>
        <w:tc>
          <w:tcPr>
            <w:tcW w:w="851" w:type="dxa"/>
            <w:tcBorders>
              <w:top w:val="nil"/>
              <w:left w:val="nil"/>
              <w:bottom w:val="single" w:sz="4" w:space="0" w:color="auto"/>
              <w:right w:val="nil"/>
            </w:tcBorders>
            <w:shd w:val="clear" w:color="auto" w:fill="auto"/>
            <w:noWrap/>
            <w:vAlign w:val="center"/>
          </w:tcPr>
          <w:p w14:paraId="4080DB93" w14:textId="77777777" w:rsidR="006A394E" w:rsidRPr="00A27B74" w:rsidRDefault="006A394E" w:rsidP="00394BF6">
            <w:pPr>
              <w:jc w:val="center"/>
              <w:rPr>
                <w:rFonts w:eastAsia="Times New Roman" w:cs="Times New Roman"/>
                <w:color w:val="000000"/>
                <w:sz w:val="20"/>
                <w:szCs w:val="20"/>
              </w:rPr>
            </w:pPr>
          </w:p>
        </w:tc>
        <w:tc>
          <w:tcPr>
            <w:tcW w:w="851" w:type="dxa"/>
            <w:tcBorders>
              <w:top w:val="nil"/>
              <w:left w:val="nil"/>
              <w:bottom w:val="single" w:sz="4" w:space="0" w:color="auto"/>
              <w:right w:val="nil"/>
            </w:tcBorders>
            <w:shd w:val="clear" w:color="auto" w:fill="auto"/>
            <w:noWrap/>
            <w:vAlign w:val="center"/>
          </w:tcPr>
          <w:p w14:paraId="2A745D10" w14:textId="77777777" w:rsidR="006A394E" w:rsidRPr="00A27B74" w:rsidRDefault="006A394E" w:rsidP="00394BF6">
            <w:pPr>
              <w:jc w:val="center"/>
              <w:rPr>
                <w:rFonts w:eastAsia="Times New Roman" w:cs="Times New Roman"/>
                <w:sz w:val="20"/>
                <w:szCs w:val="20"/>
              </w:rPr>
            </w:pPr>
          </w:p>
        </w:tc>
        <w:tc>
          <w:tcPr>
            <w:tcW w:w="850" w:type="dxa"/>
            <w:tcBorders>
              <w:top w:val="nil"/>
              <w:left w:val="nil"/>
              <w:bottom w:val="single" w:sz="4" w:space="0" w:color="auto"/>
              <w:right w:val="nil"/>
            </w:tcBorders>
            <w:shd w:val="clear" w:color="auto" w:fill="auto"/>
            <w:noWrap/>
            <w:vAlign w:val="center"/>
          </w:tcPr>
          <w:p w14:paraId="4D22ED4D" w14:textId="77777777" w:rsidR="006A394E" w:rsidRPr="00A27B74" w:rsidRDefault="006A394E" w:rsidP="00394BF6">
            <w:pPr>
              <w:jc w:val="center"/>
              <w:rPr>
                <w:rFonts w:eastAsia="Times New Roman" w:cs="Times New Roman"/>
                <w:sz w:val="20"/>
                <w:szCs w:val="20"/>
              </w:rPr>
            </w:pPr>
          </w:p>
        </w:tc>
        <w:tc>
          <w:tcPr>
            <w:tcW w:w="850" w:type="dxa"/>
            <w:tcBorders>
              <w:top w:val="nil"/>
              <w:left w:val="nil"/>
              <w:bottom w:val="single" w:sz="4" w:space="0" w:color="auto"/>
              <w:right w:val="nil"/>
            </w:tcBorders>
            <w:shd w:val="clear" w:color="auto" w:fill="auto"/>
            <w:noWrap/>
            <w:vAlign w:val="center"/>
          </w:tcPr>
          <w:p w14:paraId="4FF68F8B" w14:textId="77777777" w:rsidR="006A394E" w:rsidRPr="00A27B74" w:rsidRDefault="006A394E" w:rsidP="00394BF6">
            <w:pPr>
              <w:jc w:val="center"/>
              <w:rPr>
                <w:rFonts w:eastAsia="Times New Roman" w:cs="Times New Roman"/>
                <w:sz w:val="20"/>
                <w:szCs w:val="20"/>
              </w:rPr>
            </w:pPr>
          </w:p>
        </w:tc>
        <w:tc>
          <w:tcPr>
            <w:tcW w:w="851" w:type="dxa"/>
            <w:tcBorders>
              <w:top w:val="nil"/>
              <w:left w:val="nil"/>
              <w:bottom w:val="single" w:sz="4" w:space="0" w:color="auto"/>
              <w:right w:val="nil"/>
            </w:tcBorders>
            <w:shd w:val="clear" w:color="auto" w:fill="auto"/>
            <w:noWrap/>
            <w:vAlign w:val="center"/>
          </w:tcPr>
          <w:p w14:paraId="40EDA8E7" w14:textId="77777777" w:rsidR="006A394E" w:rsidRPr="00A27B74" w:rsidRDefault="006A394E" w:rsidP="00394BF6">
            <w:pPr>
              <w:jc w:val="center"/>
              <w:rPr>
                <w:rFonts w:eastAsia="Times New Roman" w:cs="Times New Roman"/>
                <w:sz w:val="20"/>
                <w:szCs w:val="20"/>
              </w:rPr>
            </w:pPr>
          </w:p>
        </w:tc>
        <w:tc>
          <w:tcPr>
            <w:tcW w:w="850" w:type="dxa"/>
            <w:tcBorders>
              <w:top w:val="nil"/>
              <w:left w:val="nil"/>
              <w:bottom w:val="single" w:sz="4" w:space="0" w:color="auto"/>
              <w:right w:val="nil"/>
            </w:tcBorders>
            <w:shd w:val="clear" w:color="auto" w:fill="auto"/>
            <w:noWrap/>
            <w:vAlign w:val="center"/>
          </w:tcPr>
          <w:p w14:paraId="787584D9" w14:textId="77777777" w:rsidR="006A394E" w:rsidRPr="00A27B74" w:rsidRDefault="006A394E" w:rsidP="00394BF6">
            <w:pPr>
              <w:jc w:val="center"/>
              <w:rPr>
                <w:rFonts w:eastAsia="Times New Roman" w:cs="Times New Roman"/>
                <w:sz w:val="20"/>
                <w:szCs w:val="20"/>
              </w:rPr>
            </w:pPr>
          </w:p>
        </w:tc>
        <w:tc>
          <w:tcPr>
            <w:tcW w:w="708" w:type="dxa"/>
            <w:tcBorders>
              <w:top w:val="nil"/>
              <w:left w:val="nil"/>
              <w:bottom w:val="single" w:sz="4" w:space="0" w:color="auto"/>
              <w:right w:val="nil"/>
            </w:tcBorders>
            <w:shd w:val="clear" w:color="auto" w:fill="auto"/>
            <w:noWrap/>
            <w:vAlign w:val="center"/>
          </w:tcPr>
          <w:p w14:paraId="4F767E5B" w14:textId="77777777" w:rsidR="006A394E" w:rsidRPr="00A27B74" w:rsidRDefault="006A394E" w:rsidP="00394BF6">
            <w:pPr>
              <w:jc w:val="center"/>
              <w:rPr>
                <w:rFonts w:eastAsia="Times New Roman" w:cs="Times New Roman"/>
                <w:sz w:val="20"/>
                <w:szCs w:val="20"/>
              </w:rPr>
            </w:pPr>
          </w:p>
        </w:tc>
        <w:tc>
          <w:tcPr>
            <w:tcW w:w="567" w:type="dxa"/>
            <w:tcBorders>
              <w:top w:val="nil"/>
              <w:left w:val="nil"/>
              <w:bottom w:val="single" w:sz="4" w:space="0" w:color="auto"/>
              <w:right w:val="nil"/>
            </w:tcBorders>
          </w:tcPr>
          <w:p w14:paraId="0FDA36EA" w14:textId="77777777" w:rsidR="006A394E" w:rsidRPr="00A27B74" w:rsidRDefault="006A394E" w:rsidP="00394BF6">
            <w:pPr>
              <w:jc w:val="center"/>
              <w:rPr>
                <w:rFonts w:eastAsia="Times New Roman" w:cs="Times New Roman"/>
                <w:sz w:val="20"/>
                <w:szCs w:val="20"/>
              </w:rPr>
            </w:pPr>
          </w:p>
        </w:tc>
      </w:tr>
    </w:tbl>
    <w:p w14:paraId="672EB2F4" w14:textId="59B739D9" w:rsidR="009E4601" w:rsidRDefault="009E4601" w:rsidP="00714CDB"/>
    <w:p w14:paraId="6533129F" w14:textId="77777777" w:rsidR="009E4601" w:rsidRDefault="009E4601">
      <w:pPr>
        <w:widowControl/>
        <w:jc w:val="left"/>
      </w:pPr>
      <w:r>
        <w:br w:type="page"/>
      </w:r>
    </w:p>
    <w:p w14:paraId="2242049A" w14:textId="3E652395" w:rsidR="006A394E" w:rsidRDefault="009E4601" w:rsidP="009E4601">
      <w:pPr>
        <w:jc w:val="right"/>
      </w:pPr>
      <w:r>
        <w:lastRenderedPageBreak/>
        <w:t>Annex E</w:t>
      </w:r>
    </w:p>
    <w:p w14:paraId="4912E784" w14:textId="75488B5E" w:rsidR="009E4601" w:rsidRDefault="009E4601" w:rsidP="00714CDB"/>
    <w:p w14:paraId="7B177BDF" w14:textId="49B7C813" w:rsidR="009E4601" w:rsidRPr="00EA3E3E" w:rsidRDefault="00EA3E3E" w:rsidP="00EA3E3E">
      <w:pPr>
        <w:jc w:val="center"/>
        <w:rPr>
          <w:b/>
          <w:bCs/>
        </w:rPr>
      </w:pPr>
      <w:r w:rsidRPr="00EA3E3E">
        <w:rPr>
          <w:b/>
          <w:bCs/>
        </w:rPr>
        <w:t>Time series of Members’ standardized CPUE, joint standardized CPUE and Japanese survey index from 1980-2021</w:t>
      </w:r>
    </w:p>
    <w:p w14:paraId="1F407FA9" w14:textId="0C945EB1" w:rsidR="009E4601" w:rsidRDefault="009E4601" w:rsidP="00714CDB"/>
    <w:p w14:paraId="3301610D" w14:textId="47811D67" w:rsidR="001810BE" w:rsidRDefault="008E24D4" w:rsidP="008E24D4">
      <w:pPr>
        <w:jc w:val="center"/>
      </w:pPr>
      <w:r>
        <w:rPr>
          <w:noProof/>
        </w:rPr>
        <w:drawing>
          <wp:inline distT="0" distB="0" distL="0" distR="0" wp14:anchorId="59CF9863" wp14:editId="1A0B1E49">
            <wp:extent cx="5515458" cy="6928757"/>
            <wp:effectExtent l="0" t="0" r="952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6173" cy="6942218"/>
                    </a:xfrm>
                    <a:prstGeom prst="rect">
                      <a:avLst/>
                    </a:prstGeom>
                    <a:noFill/>
                  </pic:spPr>
                </pic:pic>
              </a:graphicData>
            </a:graphic>
          </wp:inline>
        </w:drawing>
      </w:r>
    </w:p>
    <w:p w14:paraId="059419A7" w14:textId="77777777" w:rsidR="006A394E" w:rsidRDefault="006A394E">
      <w:pPr>
        <w:widowControl/>
        <w:jc w:val="left"/>
      </w:pPr>
      <w:r>
        <w:br w:type="page"/>
      </w:r>
    </w:p>
    <w:p w14:paraId="10DCA6B5" w14:textId="77777777" w:rsidR="006A394E" w:rsidRDefault="006A394E" w:rsidP="00AD49A4">
      <w:pPr>
        <w:ind w:left="1170" w:hanging="1170"/>
        <w:jc w:val="right"/>
      </w:pPr>
      <w:r>
        <w:lastRenderedPageBreak/>
        <w:t>Annex F</w:t>
      </w:r>
    </w:p>
    <w:p w14:paraId="7BF41E87" w14:textId="77777777" w:rsidR="006A394E" w:rsidRPr="00EB235A" w:rsidRDefault="006A394E" w:rsidP="00AD49A4">
      <w:pPr>
        <w:ind w:left="1170" w:hanging="1170"/>
        <w:jc w:val="center"/>
        <w:rPr>
          <w:b/>
          <w:bCs/>
        </w:rPr>
      </w:pPr>
      <w:r w:rsidRPr="00EB235A">
        <w:rPr>
          <w:b/>
          <w:bCs/>
        </w:rPr>
        <w:t>Specifications of the BSSPM for the updated stock assessment</w:t>
      </w:r>
    </w:p>
    <w:p w14:paraId="5F442AC2" w14:textId="77777777" w:rsidR="006A394E" w:rsidRDefault="006A394E" w:rsidP="00AD49A4">
      <w:pPr>
        <w:ind w:left="1170" w:hanging="117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846"/>
        <w:gridCol w:w="2268"/>
        <w:gridCol w:w="2268"/>
        <w:gridCol w:w="1984"/>
        <w:gridCol w:w="2268"/>
      </w:tblGrid>
      <w:tr w:rsidR="006A394E" w:rsidRPr="00C70875" w14:paraId="04DC1449" w14:textId="77777777" w:rsidTr="00AD49A4">
        <w:trPr>
          <w:trHeight w:val="826"/>
        </w:trPr>
        <w:tc>
          <w:tcPr>
            <w:tcW w:w="846" w:type="dxa"/>
            <w:shd w:val="clear" w:color="auto" w:fill="auto"/>
            <w:tcMar>
              <w:top w:w="15" w:type="dxa"/>
              <w:left w:w="82" w:type="dxa"/>
              <w:bottom w:w="0" w:type="dxa"/>
              <w:right w:w="82" w:type="dxa"/>
            </w:tcMar>
            <w:hideMark/>
          </w:tcPr>
          <w:p w14:paraId="55294F48" w14:textId="77777777" w:rsidR="006A394E" w:rsidRPr="00AD49A4" w:rsidRDefault="006A394E" w:rsidP="00AD49A4">
            <w:pPr>
              <w:widowControl/>
              <w:jc w:val="left"/>
              <w:rPr>
                <w:rFonts w:cs="Times New Roman"/>
                <w:sz w:val="18"/>
                <w:szCs w:val="18"/>
              </w:rPr>
            </w:pPr>
          </w:p>
        </w:tc>
        <w:tc>
          <w:tcPr>
            <w:tcW w:w="2268" w:type="dxa"/>
            <w:shd w:val="clear" w:color="auto" w:fill="auto"/>
            <w:tcMar>
              <w:top w:w="15" w:type="dxa"/>
              <w:left w:w="82" w:type="dxa"/>
              <w:bottom w:w="0" w:type="dxa"/>
              <w:right w:w="82" w:type="dxa"/>
            </w:tcMar>
            <w:hideMark/>
          </w:tcPr>
          <w:p w14:paraId="2CD37232" w14:textId="77777777" w:rsidR="006A394E" w:rsidRPr="00AD49A4" w:rsidRDefault="006A394E" w:rsidP="00AD49A4">
            <w:pPr>
              <w:widowControl/>
              <w:jc w:val="left"/>
              <w:rPr>
                <w:rFonts w:cs="Times New Roman"/>
                <w:sz w:val="18"/>
                <w:szCs w:val="18"/>
              </w:rPr>
            </w:pPr>
            <w:r w:rsidRPr="00AD49A4">
              <w:rPr>
                <w:rFonts w:cs="Times New Roman"/>
                <w:b/>
                <w:bCs/>
                <w:sz w:val="18"/>
                <w:szCs w:val="18"/>
              </w:rPr>
              <w:t>Base case</w:t>
            </w:r>
          </w:p>
          <w:p w14:paraId="46D0B75D" w14:textId="77777777" w:rsidR="006A394E" w:rsidRPr="00AD49A4" w:rsidRDefault="006A394E" w:rsidP="00AD49A4">
            <w:pPr>
              <w:widowControl/>
              <w:jc w:val="left"/>
              <w:rPr>
                <w:rFonts w:cs="Times New Roman"/>
                <w:sz w:val="18"/>
                <w:szCs w:val="18"/>
              </w:rPr>
            </w:pPr>
            <w:r w:rsidRPr="00AD49A4">
              <w:rPr>
                <w:rFonts w:cs="Times New Roman"/>
                <w:b/>
                <w:bCs/>
                <w:sz w:val="18"/>
                <w:szCs w:val="18"/>
              </w:rPr>
              <w:t>(</w:t>
            </w:r>
            <w:r w:rsidRPr="00AD49A4">
              <w:rPr>
                <w:rFonts w:cs="Times New Roman" w:hint="eastAsia"/>
                <w:b/>
                <w:bCs/>
                <w:sz w:val="18"/>
                <w:szCs w:val="18"/>
              </w:rPr>
              <w:t>NB1</w:t>
            </w:r>
            <w:r w:rsidRPr="00AD49A4">
              <w:rPr>
                <w:rFonts w:cs="Times New Roman"/>
                <w:b/>
                <w:bCs/>
                <w:sz w:val="18"/>
                <w:szCs w:val="18"/>
              </w:rPr>
              <w:t>)</w:t>
            </w:r>
          </w:p>
        </w:tc>
        <w:tc>
          <w:tcPr>
            <w:tcW w:w="2268" w:type="dxa"/>
          </w:tcPr>
          <w:p w14:paraId="50174466" w14:textId="77777777" w:rsidR="006A394E" w:rsidRPr="00AD49A4" w:rsidRDefault="006A394E" w:rsidP="004C776C">
            <w:pPr>
              <w:widowControl/>
              <w:ind w:left="142"/>
              <w:jc w:val="left"/>
              <w:rPr>
                <w:rFonts w:cs="Times New Roman"/>
                <w:b/>
                <w:bCs/>
                <w:sz w:val="18"/>
                <w:szCs w:val="18"/>
              </w:rPr>
            </w:pPr>
            <w:r w:rsidRPr="00AD49A4">
              <w:rPr>
                <w:rFonts w:cs="Times New Roman"/>
                <w:b/>
                <w:bCs/>
                <w:sz w:val="18"/>
                <w:szCs w:val="18"/>
              </w:rPr>
              <w:t>Base case</w:t>
            </w:r>
            <w:r w:rsidRPr="00AD49A4">
              <w:rPr>
                <w:rFonts w:cs="Times New Roman"/>
                <w:b/>
                <w:bCs/>
                <w:sz w:val="18"/>
                <w:szCs w:val="18"/>
              </w:rPr>
              <w:br/>
              <w:t>(</w:t>
            </w:r>
            <w:r w:rsidRPr="00AD49A4">
              <w:rPr>
                <w:rFonts w:cs="Times New Roman" w:hint="eastAsia"/>
                <w:b/>
                <w:bCs/>
                <w:sz w:val="18"/>
                <w:szCs w:val="18"/>
              </w:rPr>
              <w:t>NB2</w:t>
            </w:r>
            <w:r w:rsidRPr="00AD49A4">
              <w:rPr>
                <w:rFonts w:cs="Times New Roman"/>
                <w:b/>
                <w:bCs/>
                <w:sz w:val="18"/>
                <w:szCs w:val="18"/>
              </w:rPr>
              <w:t>)</w:t>
            </w:r>
          </w:p>
        </w:tc>
        <w:tc>
          <w:tcPr>
            <w:tcW w:w="1984" w:type="dxa"/>
          </w:tcPr>
          <w:p w14:paraId="27A7E030" w14:textId="77777777" w:rsidR="006A394E" w:rsidRPr="00AD49A4" w:rsidRDefault="006A394E" w:rsidP="004C776C">
            <w:pPr>
              <w:widowControl/>
              <w:ind w:left="146"/>
              <w:jc w:val="left"/>
              <w:rPr>
                <w:rFonts w:cs="Times New Roman"/>
                <w:sz w:val="18"/>
                <w:szCs w:val="18"/>
              </w:rPr>
            </w:pPr>
            <w:r w:rsidRPr="00AD49A4">
              <w:rPr>
                <w:rFonts w:cs="Times New Roman"/>
                <w:b/>
                <w:bCs/>
                <w:sz w:val="18"/>
                <w:szCs w:val="18"/>
              </w:rPr>
              <w:t>Sensitivity case</w:t>
            </w:r>
          </w:p>
          <w:p w14:paraId="6E5050D3" w14:textId="77777777" w:rsidR="006A394E" w:rsidRPr="00AD49A4" w:rsidRDefault="006A394E" w:rsidP="004C776C">
            <w:pPr>
              <w:widowControl/>
              <w:ind w:left="146"/>
              <w:jc w:val="left"/>
              <w:rPr>
                <w:rFonts w:cs="Times New Roman"/>
                <w:b/>
                <w:bCs/>
                <w:sz w:val="18"/>
                <w:szCs w:val="18"/>
              </w:rPr>
            </w:pPr>
            <w:r w:rsidRPr="00AD49A4">
              <w:rPr>
                <w:rFonts w:cs="Times New Roman"/>
                <w:b/>
                <w:bCs/>
                <w:sz w:val="18"/>
                <w:szCs w:val="18"/>
              </w:rPr>
              <w:t>(NS1)</w:t>
            </w:r>
          </w:p>
        </w:tc>
        <w:tc>
          <w:tcPr>
            <w:tcW w:w="2268" w:type="dxa"/>
            <w:shd w:val="clear" w:color="auto" w:fill="auto"/>
            <w:tcMar>
              <w:top w:w="15" w:type="dxa"/>
              <w:left w:w="82" w:type="dxa"/>
              <w:bottom w:w="0" w:type="dxa"/>
              <w:right w:w="82" w:type="dxa"/>
            </w:tcMar>
            <w:hideMark/>
          </w:tcPr>
          <w:p w14:paraId="1A39A21F" w14:textId="77777777" w:rsidR="006A394E" w:rsidRPr="00AD49A4" w:rsidRDefault="006A394E" w:rsidP="00AD49A4">
            <w:pPr>
              <w:widowControl/>
              <w:jc w:val="left"/>
              <w:rPr>
                <w:rFonts w:cs="Times New Roman"/>
                <w:sz w:val="18"/>
                <w:szCs w:val="18"/>
              </w:rPr>
            </w:pPr>
            <w:r w:rsidRPr="00AD49A4">
              <w:rPr>
                <w:rFonts w:cs="Times New Roman"/>
                <w:b/>
                <w:bCs/>
                <w:sz w:val="18"/>
                <w:szCs w:val="18"/>
              </w:rPr>
              <w:t xml:space="preserve">Sensitivity case </w:t>
            </w:r>
          </w:p>
          <w:p w14:paraId="300D2F4B" w14:textId="77777777" w:rsidR="006A394E" w:rsidRPr="00AD49A4" w:rsidRDefault="006A394E" w:rsidP="00AD49A4">
            <w:pPr>
              <w:widowControl/>
              <w:jc w:val="left"/>
              <w:rPr>
                <w:rFonts w:cs="Times New Roman"/>
                <w:sz w:val="18"/>
                <w:szCs w:val="18"/>
              </w:rPr>
            </w:pPr>
            <w:r w:rsidRPr="00AD49A4">
              <w:rPr>
                <w:rFonts w:cs="Times New Roman"/>
                <w:b/>
                <w:bCs/>
                <w:sz w:val="18"/>
                <w:szCs w:val="18"/>
              </w:rPr>
              <w:t>(NS2)</w:t>
            </w:r>
          </w:p>
        </w:tc>
      </w:tr>
      <w:tr w:rsidR="006A394E" w:rsidRPr="00C70875" w14:paraId="045C9774" w14:textId="77777777" w:rsidTr="00AD49A4">
        <w:trPr>
          <w:trHeight w:val="516"/>
        </w:trPr>
        <w:tc>
          <w:tcPr>
            <w:tcW w:w="846" w:type="dxa"/>
            <w:shd w:val="clear" w:color="auto" w:fill="auto"/>
            <w:tcMar>
              <w:top w:w="15" w:type="dxa"/>
              <w:left w:w="82" w:type="dxa"/>
              <w:bottom w:w="0" w:type="dxa"/>
              <w:right w:w="82" w:type="dxa"/>
            </w:tcMar>
            <w:hideMark/>
          </w:tcPr>
          <w:p w14:paraId="0A02E54D" w14:textId="77777777" w:rsidR="006A394E" w:rsidRPr="00AD49A4" w:rsidRDefault="006A394E" w:rsidP="00AD49A4">
            <w:pPr>
              <w:widowControl/>
              <w:jc w:val="left"/>
              <w:rPr>
                <w:rFonts w:cs="Times New Roman"/>
                <w:sz w:val="18"/>
                <w:szCs w:val="18"/>
              </w:rPr>
            </w:pPr>
            <w:r w:rsidRPr="00AD49A4">
              <w:rPr>
                <w:rFonts w:cs="Times New Roman"/>
                <w:sz w:val="18"/>
                <w:szCs w:val="18"/>
              </w:rPr>
              <w:t xml:space="preserve">Initial year </w:t>
            </w:r>
          </w:p>
        </w:tc>
        <w:tc>
          <w:tcPr>
            <w:tcW w:w="2268" w:type="dxa"/>
            <w:shd w:val="clear" w:color="auto" w:fill="auto"/>
            <w:tcMar>
              <w:top w:w="15" w:type="dxa"/>
              <w:left w:w="82" w:type="dxa"/>
              <w:bottom w:w="0" w:type="dxa"/>
              <w:right w:w="82" w:type="dxa"/>
            </w:tcMar>
            <w:hideMark/>
          </w:tcPr>
          <w:p w14:paraId="2C2377F7" w14:textId="77777777" w:rsidR="006A394E" w:rsidRPr="00AD49A4" w:rsidRDefault="006A394E" w:rsidP="00AD49A4">
            <w:pPr>
              <w:widowControl/>
              <w:jc w:val="left"/>
              <w:rPr>
                <w:rFonts w:cs="Times New Roman"/>
                <w:sz w:val="18"/>
                <w:szCs w:val="18"/>
              </w:rPr>
            </w:pPr>
            <w:r w:rsidRPr="00AD49A4">
              <w:rPr>
                <w:rFonts w:cs="Times New Roman"/>
                <w:sz w:val="18"/>
                <w:szCs w:val="18"/>
              </w:rPr>
              <w:t xml:space="preserve">1980 </w:t>
            </w:r>
          </w:p>
        </w:tc>
        <w:tc>
          <w:tcPr>
            <w:tcW w:w="2268" w:type="dxa"/>
          </w:tcPr>
          <w:p w14:paraId="67BE1306" w14:textId="77777777" w:rsidR="006A394E" w:rsidRPr="00AD49A4" w:rsidRDefault="006A394E" w:rsidP="004C776C">
            <w:pPr>
              <w:widowControl/>
              <w:ind w:left="142"/>
              <w:jc w:val="left"/>
              <w:rPr>
                <w:rFonts w:cs="Times New Roman"/>
                <w:sz w:val="18"/>
                <w:szCs w:val="18"/>
              </w:rPr>
            </w:pPr>
            <w:r w:rsidRPr="00AD49A4">
              <w:rPr>
                <w:rFonts w:cs="Times New Roman"/>
                <w:sz w:val="18"/>
                <w:szCs w:val="18"/>
              </w:rPr>
              <w:t>1980</w:t>
            </w:r>
          </w:p>
        </w:tc>
        <w:tc>
          <w:tcPr>
            <w:tcW w:w="1984" w:type="dxa"/>
          </w:tcPr>
          <w:p w14:paraId="01ECB449" w14:textId="77777777" w:rsidR="006A394E" w:rsidRPr="00AD49A4" w:rsidRDefault="006A394E" w:rsidP="004C776C">
            <w:pPr>
              <w:widowControl/>
              <w:ind w:left="146"/>
              <w:jc w:val="left"/>
              <w:rPr>
                <w:rFonts w:cs="Times New Roman"/>
                <w:sz w:val="18"/>
                <w:szCs w:val="18"/>
              </w:rPr>
            </w:pPr>
            <w:r w:rsidRPr="00AD49A4">
              <w:rPr>
                <w:rFonts w:cs="Times New Roman"/>
                <w:sz w:val="18"/>
                <w:szCs w:val="18"/>
              </w:rPr>
              <w:t>1980</w:t>
            </w:r>
          </w:p>
        </w:tc>
        <w:tc>
          <w:tcPr>
            <w:tcW w:w="2268" w:type="dxa"/>
            <w:shd w:val="clear" w:color="auto" w:fill="auto"/>
            <w:tcMar>
              <w:top w:w="15" w:type="dxa"/>
              <w:left w:w="82" w:type="dxa"/>
              <w:bottom w:w="0" w:type="dxa"/>
              <w:right w:w="82" w:type="dxa"/>
            </w:tcMar>
            <w:hideMark/>
          </w:tcPr>
          <w:p w14:paraId="70CD0598" w14:textId="77777777" w:rsidR="006A394E" w:rsidRPr="00AD49A4" w:rsidRDefault="006A394E" w:rsidP="00AD49A4">
            <w:pPr>
              <w:widowControl/>
              <w:jc w:val="left"/>
              <w:rPr>
                <w:rFonts w:cs="Times New Roman"/>
                <w:sz w:val="18"/>
                <w:szCs w:val="18"/>
              </w:rPr>
            </w:pPr>
            <w:r w:rsidRPr="00AD49A4">
              <w:rPr>
                <w:rFonts w:cs="Times New Roman"/>
                <w:sz w:val="18"/>
                <w:szCs w:val="18"/>
              </w:rPr>
              <w:t>1980</w:t>
            </w:r>
          </w:p>
        </w:tc>
      </w:tr>
      <w:tr w:rsidR="006A394E" w:rsidRPr="00C70875" w14:paraId="5A3FE150" w14:textId="77777777" w:rsidTr="00AD49A4">
        <w:trPr>
          <w:trHeight w:val="1125"/>
        </w:trPr>
        <w:tc>
          <w:tcPr>
            <w:tcW w:w="846" w:type="dxa"/>
            <w:shd w:val="clear" w:color="auto" w:fill="auto"/>
            <w:tcMar>
              <w:top w:w="15" w:type="dxa"/>
              <w:left w:w="82" w:type="dxa"/>
              <w:bottom w:w="0" w:type="dxa"/>
              <w:right w:w="82" w:type="dxa"/>
            </w:tcMar>
            <w:hideMark/>
          </w:tcPr>
          <w:p w14:paraId="6F2AF1AA" w14:textId="77777777" w:rsidR="006A394E" w:rsidRPr="00AD49A4" w:rsidRDefault="006A394E" w:rsidP="00AD49A4">
            <w:pPr>
              <w:widowControl/>
              <w:jc w:val="left"/>
              <w:rPr>
                <w:rFonts w:cs="Times New Roman"/>
                <w:sz w:val="18"/>
                <w:szCs w:val="18"/>
              </w:rPr>
            </w:pPr>
            <w:r w:rsidRPr="00AD49A4">
              <w:rPr>
                <w:rFonts w:cs="Times New Roman"/>
                <w:sz w:val="18"/>
                <w:szCs w:val="18"/>
              </w:rPr>
              <w:t>Biomass survey</w:t>
            </w:r>
          </w:p>
        </w:tc>
        <w:tc>
          <w:tcPr>
            <w:tcW w:w="2268" w:type="dxa"/>
            <w:shd w:val="clear" w:color="auto" w:fill="auto"/>
            <w:tcMar>
              <w:top w:w="15" w:type="dxa"/>
              <w:left w:w="82" w:type="dxa"/>
              <w:bottom w:w="0" w:type="dxa"/>
              <w:right w:w="82" w:type="dxa"/>
            </w:tcMar>
            <w:hideMark/>
          </w:tcPr>
          <w:p w14:paraId="5D85ED42" w14:textId="77777777" w:rsidR="006A394E" w:rsidRPr="00AD49A4" w:rsidRDefault="00000000" w:rsidP="00AD49A4">
            <w:pPr>
              <w:widowControl/>
              <w:jc w:val="left"/>
              <w:rPr>
                <w:rFonts w:cs="Times New Roman"/>
                <w:sz w:val="18"/>
                <w:szCs w:val="18"/>
              </w:rPr>
            </w:pPr>
            <m:oMath>
              <m:sSub>
                <m:sSubPr>
                  <m:ctrlPr>
                    <w:rPr>
                      <w:rFonts w:ascii="Cambria Math" w:hAnsi="Cambria Math" w:cs="Times New Roman"/>
                      <w:i/>
                      <w:iCs/>
                      <w:sz w:val="18"/>
                      <w:szCs w:val="18"/>
                    </w:rPr>
                  </m:ctrlPr>
                </m:sSubPr>
                <m:e>
                  <m:r>
                    <w:rPr>
                      <w:rFonts w:ascii="Cambria Math" w:hAnsi="Cambria Math" w:cs="Times New Roman"/>
                      <w:sz w:val="18"/>
                      <w:szCs w:val="18"/>
                    </w:rPr>
                    <m:t>I</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bio</m:t>
                  </m:r>
                </m:sub>
              </m:sSub>
              <m:r>
                <m:rPr>
                  <m:sty m:val="p"/>
                </m:rPr>
                <w:rPr>
                  <w:rFonts w:ascii="Cambria Math" w:hAnsi="Cambria Math" w:cs="Times New Roman"/>
                  <w:sz w:val="18"/>
                  <w:szCs w:val="18"/>
                </w:rPr>
                <m:t>=</m:t>
              </m:r>
              <m:sSub>
                <m:sSubPr>
                  <m:ctrlPr>
                    <w:rPr>
                      <w:rFonts w:ascii="Cambria Math" w:hAnsi="Cambria Math" w:cs="Times New Roman"/>
                      <w:i/>
                      <w:iCs/>
                      <w:sz w:val="18"/>
                      <w:szCs w:val="18"/>
                    </w:rPr>
                  </m:ctrlPr>
                </m:sSubPr>
                <m:e>
                  <m:r>
                    <w:rPr>
                      <w:rFonts w:ascii="Cambria Math" w:hAnsi="Cambria Math" w:cs="Times New Roman"/>
                      <w:sz w:val="18"/>
                      <w:szCs w:val="18"/>
                    </w:rPr>
                    <m:t>q</m:t>
                  </m:r>
                </m:e>
                <m:sub>
                  <m:r>
                    <w:rPr>
                      <w:rFonts w:ascii="Cambria Math" w:hAnsi="Cambria Math" w:cs="Times New Roman"/>
                      <w:sz w:val="18"/>
                      <w:szCs w:val="18"/>
                    </w:rPr>
                    <m:t>bio</m:t>
                  </m:r>
                </m:sub>
              </m:sSub>
              <m:r>
                <m:rPr>
                  <m:sty m:val="p"/>
                </m:rPr>
                <w:rPr>
                  <w:rFonts w:ascii="Cambria Math" w:hAnsi="Cambria Math" w:cs="Times New Roman"/>
                  <w:sz w:val="18"/>
                  <w:szCs w:val="18"/>
                </w:rPr>
                <m:t> </m:t>
              </m:r>
              <m:sSub>
                <m:sSubPr>
                  <m:ctrlPr>
                    <w:rPr>
                      <w:rFonts w:ascii="Cambria Math" w:hAnsi="Cambria Math" w:cs="Times New Roman"/>
                      <w:i/>
                      <w:iCs/>
                      <w:sz w:val="18"/>
                      <w:szCs w:val="18"/>
                    </w:rPr>
                  </m:ctrlPr>
                </m:sSubPr>
                <m:e>
                  <m:r>
                    <w:rPr>
                      <w:rFonts w:ascii="Cambria Math" w:hAnsi="Cambria Math" w:cs="Times New Roman"/>
                      <w:sz w:val="18"/>
                      <w:szCs w:val="18"/>
                    </w:rPr>
                    <m:t>B</m:t>
                  </m:r>
                </m:e>
                <m:sub>
                  <m:r>
                    <w:rPr>
                      <w:rFonts w:ascii="Cambria Math" w:hAnsi="Cambria Math" w:cs="Times New Roman"/>
                      <w:sz w:val="18"/>
                      <w:szCs w:val="18"/>
                    </w:rPr>
                    <m:t>t</m:t>
                  </m:r>
                </m:sub>
              </m:sSub>
              <m:sSup>
                <m:sSupPr>
                  <m:ctrlPr>
                    <w:rPr>
                      <w:rFonts w:ascii="Cambria Math" w:hAnsi="Cambria Math" w:cs="Times New Roman"/>
                      <w:i/>
                      <w:iCs/>
                      <w:sz w:val="18"/>
                      <w:szCs w:val="18"/>
                    </w:rPr>
                  </m:ctrlPr>
                </m:sSupPr>
                <m:e>
                  <m:r>
                    <w:rPr>
                      <w:rFonts w:ascii="Cambria Math" w:hAnsi="Cambria Math" w:cs="Times New Roman"/>
                      <w:sz w:val="18"/>
                      <w:szCs w:val="18"/>
                    </w:rPr>
                    <m:t>e</m:t>
                  </m:r>
                </m:e>
                <m:sup>
                  <m:sSub>
                    <m:sSubPr>
                      <m:ctrlPr>
                        <w:rPr>
                          <w:rFonts w:ascii="Cambria Math" w:hAnsi="Cambria Math" w:cs="Times New Roman"/>
                          <w:i/>
                          <w:iCs/>
                          <w:sz w:val="18"/>
                          <w:szCs w:val="18"/>
                        </w:rPr>
                      </m:ctrlPr>
                    </m:sSubPr>
                    <m:e>
                      <m:r>
                        <w:rPr>
                          <w:rFonts w:ascii="Cambria Math" w:hAnsi="Cambria Math" w:cs="Times New Roman"/>
                          <w:sz w:val="18"/>
                          <w:szCs w:val="18"/>
                        </w:rPr>
                        <m:t>v</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bio</m:t>
                      </m:r>
                    </m:sub>
                  </m:sSub>
                </m:sup>
              </m:sSup>
            </m:oMath>
            <w:r w:rsidR="006A394E" w:rsidRPr="00AD49A4">
              <w:rPr>
                <w:rFonts w:cs="Times New Roman" w:hint="eastAsia"/>
                <w:iCs/>
                <w:sz w:val="18"/>
                <w:szCs w:val="18"/>
              </w:rPr>
              <w:t xml:space="preserve"> </w:t>
            </w:r>
          </w:p>
          <w:p w14:paraId="75EBE965" w14:textId="77777777" w:rsidR="006A394E" w:rsidRPr="00AD49A4" w:rsidRDefault="00000000" w:rsidP="00AD49A4">
            <w:pPr>
              <w:widowControl/>
              <w:jc w:val="left"/>
              <w:rPr>
                <w:rFonts w:cs="Times New Roman"/>
                <w:iCs/>
                <w:sz w:val="18"/>
                <w:szCs w:val="18"/>
              </w:rPr>
            </w:pPr>
            <m:oMathPara>
              <m:oMathParaPr>
                <m:jc m:val="left"/>
              </m:oMathParaPr>
              <m:oMath>
                <m:sSub>
                  <m:sSubPr>
                    <m:ctrlPr>
                      <w:rPr>
                        <w:rFonts w:ascii="Cambria Math" w:hAnsi="Cambria Math" w:cs="Times New Roman"/>
                        <w:i/>
                        <w:iCs/>
                        <w:sz w:val="18"/>
                        <w:szCs w:val="18"/>
                      </w:rPr>
                    </m:ctrlPr>
                  </m:sSubPr>
                  <m:e>
                    <m:r>
                      <w:rPr>
                        <w:rFonts w:ascii="Cambria Math" w:hAnsi="Cambria Math" w:cs="Times New Roman"/>
                        <w:sz w:val="18"/>
                        <w:szCs w:val="18"/>
                      </w:rPr>
                      <m:t>v</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bio</m:t>
                    </m:r>
                  </m:sub>
                </m:sSub>
                <m:r>
                  <m:rPr>
                    <m:sty m:val="p"/>
                  </m:rPr>
                  <w:rPr>
                    <w:rFonts w:ascii="Cambria Math" w:hAnsi="Cambria Math" w:cs="Times New Roman"/>
                    <w:sz w:val="18"/>
                    <w:szCs w:val="18"/>
                  </w:rPr>
                  <m:t>∼</m:t>
                </m:r>
                <m:r>
                  <w:rPr>
                    <w:rFonts w:ascii="Cambria Math" w:hAnsi="Cambria Math" w:cs="Times New Roman"/>
                    <w:sz w:val="18"/>
                    <w:szCs w:val="18"/>
                  </w:rPr>
                  <m:t>N</m:t>
                </m:r>
                <m:d>
                  <m:dPr>
                    <m:ctrlPr>
                      <w:rPr>
                        <w:rFonts w:ascii="Cambria Math" w:hAnsi="Cambria Math" w:cs="Times New Roman"/>
                        <w:sz w:val="18"/>
                        <w:szCs w:val="18"/>
                      </w:rPr>
                    </m:ctrlPr>
                  </m:dPr>
                  <m:e>
                    <m:r>
                      <m:rPr>
                        <m:sty m:val="p"/>
                      </m:rPr>
                      <w:rPr>
                        <w:rFonts w:ascii="Cambria Math" w:hAnsi="Cambria Math" w:cs="Times New Roman"/>
                        <w:sz w:val="18"/>
                        <w:szCs w:val="18"/>
                      </w:rPr>
                      <m:t>0,</m:t>
                    </m:r>
                    <m:sSubSup>
                      <m:sSubSupPr>
                        <m:ctrlPr>
                          <w:rPr>
                            <w:rFonts w:ascii="Cambria Math" w:hAnsi="Cambria Math" w:cs="Times New Roman"/>
                            <w:i/>
                            <w:iCs/>
                            <w:sz w:val="18"/>
                            <w:szCs w:val="18"/>
                          </w:rPr>
                        </m:ctrlPr>
                      </m:sSubSupPr>
                      <m:e>
                        <m:sSubSup>
                          <m:sSubSupPr>
                            <m:ctrlPr>
                              <w:rPr>
                                <w:rFonts w:ascii="Cambria Math" w:hAnsi="Cambria Math" w:cs="Times New Roman"/>
                                <w:i/>
                                <w:iCs/>
                                <w:sz w:val="18"/>
                                <w:szCs w:val="18"/>
                              </w:rPr>
                            </m:ctrlPr>
                          </m:sSubSupPr>
                          <m:e>
                            <m:r>
                              <w:rPr>
                                <w:rFonts w:ascii="Cambria Math" w:hAnsi="Cambria Math" w:cs="Times New Roman"/>
                                <w:sz w:val="18"/>
                                <w:szCs w:val="18"/>
                              </w:rPr>
                              <m:t>cv</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bio</m:t>
                            </m:r>
                          </m:sub>
                          <m:sup>
                            <m:r>
                              <m:rPr>
                                <m:sty m:val="p"/>
                              </m:rPr>
                              <w:rPr>
                                <w:rFonts w:ascii="Cambria Math" w:hAnsi="Cambria Math" w:cs="Times New Roman"/>
                                <w:sz w:val="18"/>
                                <w:szCs w:val="18"/>
                              </w:rPr>
                              <m:t>2</m:t>
                            </m:r>
                          </m:sup>
                        </m:sSubSup>
                        <m:r>
                          <w:rPr>
                            <w:rFonts w:ascii="Cambria Math" w:hAnsi="Cambria Math" w:cs="Times New Roman"/>
                            <w:sz w:val="18"/>
                            <w:szCs w:val="18"/>
                          </w:rPr>
                          <m:t>+ σ</m:t>
                        </m:r>
                      </m:e>
                      <m:sub/>
                      <m:sup>
                        <m:r>
                          <m:rPr>
                            <m:sty m:val="p"/>
                          </m:rPr>
                          <w:rPr>
                            <w:rFonts w:ascii="Cambria Math" w:hAnsi="Cambria Math" w:cs="Times New Roman"/>
                            <w:sz w:val="18"/>
                            <w:szCs w:val="18"/>
                          </w:rPr>
                          <m:t>2</m:t>
                        </m:r>
                      </m:sup>
                    </m:sSubSup>
                    <m:ctrlPr>
                      <w:rPr>
                        <w:rFonts w:ascii="Cambria Math" w:hAnsi="Cambria Math" w:cs="Times New Roman"/>
                        <w:i/>
                        <w:iCs/>
                        <w:sz w:val="18"/>
                        <w:szCs w:val="18"/>
                      </w:rPr>
                    </m:ctrlPr>
                  </m:e>
                </m:d>
              </m:oMath>
            </m:oMathPara>
          </w:p>
          <w:p w14:paraId="7665C186" w14:textId="77777777" w:rsidR="006A394E" w:rsidRPr="00AD49A4" w:rsidRDefault="00000000" w:rsidP="00AD49A4">
            <w:pPr>
              <w:widowControl/>
              <w:jc w:val="left"/>
              <w:rPr>
                <w:rFonts w:cs="Times New Roman"/>
                <w:sz w:val="18"/>
                <w:szCs w:val="18"/>
              </w:rPr>
            </w:pPr>
            <m:oMathPara>
              <m:oMathParaPr>
                <m:jc m:val="left"/>
              </m:oMathParaPr>
              <m:oMath>
                <m:sSub>
                  <m:sSubPr>
                    <m:ctrlPr>
                      <w:rPr>
                        <w:rFonts w:ascii="Cambria Math" w:hAnsi="Cambria Math" w:cs="Times New Roman"/>
                        <w:i/>
                        <w:iCs/>
                        <w:sz w:val="18"/>
                        <w:szCs w:val="18"/>
                      </w:rPr>
                    </m:ctrlPr>
                  </m:sSubPr>
                  <m:e>
                    <m:r>
                      <w:rPr>
                        <w:rFonts w:ascii="Cambria Math" w:hAnsi="Cambria Math" w:cs="Times New Roman"/>
                        <w:sz w:val="18"/>
                        <w:szCs w:val="18"/>
                      </w:rPr>
                      <m:t>q</m:t>
                    </m:r>
                  </m:e>
                  <m:sub>
                    <m:r>
                      <w:rPr>
                        <w:rFonts w:ascii="Cambria Math" w:hAnsi="Cambria Math" w:cs="Times New Roman"/>
                        <w:sz w:val="18"/>
                        <w:szCs w:val="18"/>
                      </w:rPr>
                      <m:t>bio</m:t>
                    </m:r>
                  </m:sub>
                </m:sSub>
                <m:r>
                  <m:rPr>
                    <m:sty m:val="p"/>
                  </m:rPr>
                  <w:rPr>
                    <w:rFonts w:ascii="Cambria Math" w:hAnsi="Cambria Math" w:cs="Times New Roman"/>
                    <w:sz w:val="18"/>
                    <w:szCs w:val="18"/>
                  </w:rPr>
                  <m:t> ~ U(0,1)</m:t>
                </m:r>
              </m:oMath>
            </m:oMathPara>
          </w:p>
          <w:p w14:paraId="38BE1902" w14:textId="77777777" w:rsidR="006A394E" w:rsidRPr="00AD49A4" w:rsidRDefault="006A394E" w:rsidP="00AD49A4">
            <w:pPr>
              <w:widowControl/>
              <w:jc w:val="left"/>
              <w:rPr>
                <w:rFonts w:cs="Times New Roman"/>
                <w:sz w:val="18"/>
                <w:szCs w:val="18"/>
              </w:rPr>
            </w:pPr>
            <w:r w:rsidRPr="00AD49A4">
              <w:rPr>
                <w:rFonts w:cs="Times New Roman"/>
                <w:sz w:val="18"/>
                <w:szCs w:val="18"/>
              </w:rPr>
              <w:t>(2003-2022)</w:t>
            </w:r>
          </w:p>
          <w:p w14:paraId="6FD227C8" w14:textId="77777777" w:rsidR="006A394E" w:rsidRPr="00AD49A4" w:rsidRDefault="006A394E" w:rsidP="00AD49A4">
            <w:pPr>
              <w:widowControl/>
              <w:jc w:val="left"/>
              <w:rPr>
                <w:rFonts w:cs="Times New Roman"/>
                <w:sz w:val="18"/>
                <w:szCs w:val="18"/>
              </w:rPr>
            </w:pPr>
          </w:p>
        </w:tc>
        <w:tc>
          <w:tcPr>
            <w:tcW w:w="2268" w:type="dxa"/>
          </w:tcPr>
          <w:p w14:paraId="6C4D1D7D" w14:textId="77777777" w:rsidR="006A394E" w:rsidRPr="00AD49A4" w:rsidRDefault="006A394E" w:rsidP="004C776C">
            <w:pPr>
              <w:widowControl/>
              <w:ind w:left="142"/>
              <w:jc w:val="left"/>
              <w:rPr>
                <w:rFonts w:eastAsia="MS Mincho" w:cs="Times New Roman"/>
                <w:iCs/>
                <w:sz w:val="18"/>
                <w:szCs w:val="18"/>
              </w:rPr>
            </w:pPr>
            <w:r w:rsidRPr="00AD49A4">
              <w:rPr>
                <w:rFonts w:eastAsia="MS Mincho" w:cs="Times New Roman"/>
                <w:iCs/>
                <w:sz w:val="18"/>
                <w:szCs w:val="18"/>
              </w:rPr>
              <w:t>Same as left</w:t>
            </w:r>
          </w:p>
        </w:tc>
        <w:tc>
          <w:tcPr>
            <w:tcW w:w="1984" w:type="dxa"/>
          </w:tcPr>
          <w:p w14:paraId="65712BBC" w14:textId="77777777" w:rsidR="006A394E" w:rsidRPr="00AD49A4" w:rsidRDefault="006A394E" w:rsidP="004C776C">
            <w:pPr>
              <w:widowControl/>
              <w:ind w:left="146"/>
              <w:jc w:val="left"/>
              <w:rPr>
                <w:rFonts w:cs="Times New Roman"/>
                <w:sz w:val="18"/>
                <w:szCs w:val="18"/>
              </w:rPr>
            </w:pPr>
            <w:r w:rsidRPr="00AD49A4">
              <w:rPr>
                <w:rFonts w:eastAsia="MS Mincho" w:cs="Times New Roman"/>
                <w:iCs/>
                <w:sz w:val="18"/>
                <w:szCs w:val="18"/>
              </w:rPr>
              <w:t>Same as left</w:t>
            </w:r>
          </w:p>
        </w:tc>
        <w:tc>
          <w:tcPr>
            <w:tcW w:w="2268" w:type="dxa"/>
            <w:shd w:val="clear" w:color="auto" w:fill="auto"/>
            <w:tcMar>
              <w:top w:w="15" w:type="dxa"/>
              <w:left w:w="82" w:type="dxa"/>
              <w:bottom w:w="0" w:type="dxa"/>
              <w:right w:w="82" w:type="dxa"/>
            </w:tcMar>
            <w:hideMark/>
          </w:tcPr>
          <w:p w14:paraId="41A7B7B8" w14:textId="77777777" w:rsidR="006A394E" w:rsidRPr="00AD49A4" w:rsidRDefault="006A394E" w:rsidP="00AD49A4">
            <w:pPr>
              <w:widowControl/>
              <w:jc w:val="left"/>
              <w:rPr>
                <w:rFonts w:cs="Times New Roman"/>
                <w:sz w:val="18"/>
                <w:szCs w:val="18"/>
              </w:rPr>
            </w:pPr>
            <w:r w:rsidRPr="00AD49A4">
              <w:rPr>
                <w:rFonts w:eastAsia="MS Mincho" w:cs="Times New Roman"/>
                <w:iCs/>
                <w:sz w:val="18"/>
                <w:szCs w:val="18"/>
              </w:rPr>
              <w:t>Same as left</w:t>
            </w:r>
          </w:p>
        </w:tc>
      </w:tr>
      <w:tr w:rsidR="006A394E" w:rsidRPr="00C70875" w14:paraId="52992622" w14:textId="77777777" w:rsidTr="00AD49A4">
        <w:trPr>
          <w:trHeight w:val="2475"/>
        </w:trPr>
        <w:tc>
          <w:tcPr>
            <w:tcW w:w="846" w:type="dxa"/>
            <w:shd w:val="clear" w:color="auto" w:fill="auto"/>
            <w:tcMar>
              <w:top w:w="15" w:type="dxa"/>
              <w:left w:w="82" w:type="dxa"/>
              <w:bottom w:w="0" w:type="dxa"/>
              <w:right w:w="82" w:type="dxa"/>
            </w:tcMar>
            <w:hideMark/>
          </w:tcPr>
          <w:p w14:paraId="5FB3A13D" w14:textId="77777777" w:rsidR="006A394E" w:rsidRPr="00AD49A4" w:rsidRDefault="006A394E" w:rsidP="00AD49A4">
            <w:pPr>
              <w:widowControl/>
              <w:jc w:val="left"/>
              <w:rPr>
                <w:rFonts w:cs="Times New Roman"/>
                <w:sz w:val="18"/>
                <w:szCs w:val="18"/>
              </w:rPr>
            </w:pPr>
            <w:r w:rsidRPr="00AD49A4">
              <w:rPr>
                <w:rFonts w:cs="Times New Roman"/>
                <w:sz w:val="18"/>
                <w:szCs w:val="18"/>
              </w:rPr>
              <w:t>CPUE</w:t>
            </w:r>
          </w:p>
        </w:tc>
        <w:tc>
          <w:tcPr>
            <w:tcW w:w="2268" w:type="dxa"/>
            <w:shd w:val="clear" w:color="auto" w:fill="auto"/>
            <w:tcMar>
              <w:top w:w="15" w:type="dxa"/>
              <w:left w:w="82" w:type="dxa"/>
              <w:bottom w:w="0" w:type="dxa"/>
              <w:right w:w="82" w:type="dxa"/>
            </w:tcMar>
            <w:hideMark/>
          </w:tcPr>
          <w:p w14:paraId="093D7F93" w14:textId="77777777" w:rsidR="006A394E" w:rsidRPr="00AD49A4" w:rsidRDefault="006A394E" w:rsidP="00AD49A4">
            <w:pPr>
              <w:widowControl/>
              <w:jc w:val="left"/>
              <w:rPr>
                <w:rFonts w:cs="Times New Roman"/>
                <w:sz w:val="18"/>
                <w:szCs w:val="18"/>
              </w:rPr>
            </w:pPr>
            <w:r w:rsidRPr="00AD49A4">
              <w:rPr>
                <w:rFonts w:cs="Times New Roman"/>
                <w:sz w:val="18"/>
                <w:szCs w:val="18"/>
              </w:rPr>
              <w:t>CHN(2013-2021) JPN_late(1994-2021)</w:t>
            </w:r>
          </w:p>
          <w:p w14:paraId="1753D8C9" w14:textId="77777777" w:rsidR="006A394E" w:rsidRPr="00AD49A4" w:rsidRDefault="006A394E" w:rsidP="00AD49A4">
            <w:pPr>
              <w:widowControl/>
              <w:jc w:val="left"/>
              <w:rPr>
                <w:rFonts w:cs="Times New Roman"/>
                <w:sz w:val="18"/>
                <w:szCs w:val="18"/>
              </w:rPr>
            </w:pPr>
            <w:r w:rsidRPr="00AD49A4">
              <w:rPr>
                <w:rFonts w:cs="Times New Roman"/>
                <w:sz w:val="18"/>
                <w:szCs w:val="18"/>
              </w:rPr>
              <w:t>KOR(2001-2021)</w:t>
            </w:r>
          </w:p>
          <w:p w14:paraId="06B05B35" w14:textId="77777777" w:rsidR="006A394E" w:rsidRPr="00AD49A4" w:rsidRDefault="006A394E" w:rsidP="00AD49A4">
            <w:pPr>
              <w:widowControl/>
              <w:jc w:val="left"/>
              <w:rPr>
                <w:rFonts w:cs="Times New Roman"/>
                <w:sz w:val="18"/>
                <w:szCs w:val="18"/>
              </w:rPr>
            </w:pPr>
            <w:r w:rsidRPr="00AD49A4">
              <w:rPr>
                <w:rFonts w:cs="Times New Roman"/>
                <w:sz w:val="18"/>
                <w:szCs w:val="18"/>
              </w:rPr>
              <w:t>RUS(1994-2021)</w:t>
            </w:r>
          </w:p>
          <w:p w14:paraId="36A7BEF8" w14:textId="77777777" w:rsidR="006A394E" w:rsidRPr="00AD49A4" w:rsidRDefault="006A394E" w:rsidP="00AD49A4">
            <w:pPr>
              <w:widowControl/>
              <w:jc w:val="left"/>
              <w:rPr>
                <w:rFonts w:cs="Times New Roman"/>
                <w:sz w:val="18"/>
                <w:szCs w:val="18"/>
              </w:rPr>
            </w:pPr>
            <w:r w:rsidRPr="00AD49A4">
              <w:rPr>
                <w:rFonts w:cs="Times New Roman"/>
                <w:sz w:val="18"/>
                <w:szCs w:val="18"/>
              </w:rPr>
              <w:t>CT(2001-2021)</w:t>
            </w:r>
          </w:p>
          <w:p w14:paraId="5C560B35" w14:textId="77777777" w:rsidR="006A394E" w:rsidRPr="00AD49A4" w:rsidRDefault="006A394E" w:rsidP="00AD49A4">
            <w:pPr>
              <w:widowControl/>
              <w:jc w:val="left"/>
              <w:rPr>
                <w:rFonts w:cs="Times New Roman"/>
                <w:sz w:val="18"/>
                <w:szCs w:val="18"/>
              </w:rPr>
            </w:pPr>
          </w:p>
          <w:p w14:paraId="6BF8C54C" w14:textId="77777777" w:rsidR="006A394E" w:rsidRPr="00AD49A4" w:rsidRDefault="00000000" w:rsidP="00AD49A4">
            <w:pPr>
              <w:widowControl/>
              <w:jc w:val="left"/>
              <w:rPr>
                <w:rFonts w:cs="Times New Roman"/>
                <w:iCs/>
                <w:sz w:val="18"/>
                <w:szCs w:val="18"/>
              </w:rPr>
            </w:pPr>
            <m:oMathPara>
              <m:oMathParaPr>
                <m:jc m:val="left"/>
              </m:oMathParaPr>
              <m:oMath>
                <m:sSub>
                  <m:sSubPr>
                    <m:ctrlPr>
                      <w:rPr>
                        <w:rFonts w:ascii="Cambria Math" w:hAnsi="Cambria Math" w:cs="Times New Roman"/>
                        <w:i/>
                        <w:iCs/>
                        <w:sz w:val="18"/>
                        <w:szCs w:val="18"/>
                      </w:rPr>
                    </m:ctrlPr>
                  </m:sSubPr>
                  <m:e>
                    <m:r>
                      <w:rPr>
                        <w:rFonts w:ascii="Cambria Math" w:hAnsi="Cambria Math" w:cs="Times New Roman"/>
                        <w:sz w:val="18"/>
                        <w:szCs w:val="18"/>
                      </w:rPr>
                      <m:t>I</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f</m:t>
                    </m:r>
                  </m:sub>
                </m:sSub>
                <m:r>
                  <m:rPr>
                    <m:sty m:val="p"/>
                  </m:rPr>
                  <w:rPr>
                    <w:rFonts w:ascii="Cambria Math" w:hAnsi="Cambria Math" w:cs="Times New Roman"/>
                    <w:sz w:val="18"/>
                    <w:szCs w:val="18"/>
                  </w:rPr>
                  <m:t>=</m:t>
                </m:r>
                <m:sSub>
                  <m:sSubPr>
                    <m:ctrlPr>
                      <w:rPr>
                        <w:rFonts w:ascii="Cambria Math" w:hAnsi="Cambria Math" w:cs="Times New Roman"/>
                        <w:i/>
                        <w:iCs/>
                        <w:sz w:val="18"/>
                        <w:szCs w:val="18"/>
                      </w:rPr>
                    </m:ctrlPr>
                  </m:sSubPr>
                  <m:e>
                    <m:r>
                      <w:rPr>
                        <w:rFonts w:ascii="Cambria Math" w:hAnsi="Cambria Math" w:cs="Times New Roman"/>
                        <w:sz w:val="18"/>
                        <w:szCs w:val="18"/>
                      </w:rPr>
                      <m:t>q</m:t>
                    </m:r>
                  </m:e>
                  <m:sub>
                    <m:r>
                      <w:rPr>
                        <w:rFonts w:ascii="Cambria Math" w:hAnsi="Cambria Math" w:cs="Times New Roman"/>
                        <w:sz w:val="18"/>
                        <w:szCs w:val="18"/>
                      </w:rPr>
                      <m:t>f</m:t>
                    </m:r>
                  </m:sub>
                </m:sSub>
                <m:sSubSup>
                  <m:sSubSupPr>
                    <m:ctrlPr>
                      <w:rPr>
                        <w:rFonts w:ascii="Cambria Math" w:hAnsi="Cambria Math" w:cs="Times New Roman"/>
                        <w:i/>
                        <w:iCs/>
                        <w:sz w:val="18"/>
                        <w:szCs w:val="18"/>
                      </w:rPr>
                    </m:ctrlPr>
                  </m:sSubSupPr>
                  <m:e>
                    <m:r>
                      <w:rPr>
                        <w:rFonts w:ascii="Cambria Math" w:hAnsi="Cambria Math" w:cs="Times New Roman"/>
                        <w:sz w:val="18"/>
                        <w:szCs w:val="18"/>
                      </w:rPr>
                      <m:t>B</m:t>
                    </m:r>
                  </m:e>
                  <m:sub>
                    <m:r>
                      <w:rPr>
                        <w:rFonts w:ascii="Cambria Math" w:hAnsi="Cambria Math" w:cs="Times New Roman"/>
                        <w:sz w:val="18"/>
                        <w:szCs w:val="18"/>
                      </w:rPr>
                      <m:t>t</m:t>
                    </m:r>
                  </m:sub>
                  <m:sup>
                    <m:r>
                      <w:rPr>
                        <w:rFonts w:ascii="Cambria Math" w:hAnsi="Cambria Math" w:cs="Times New Roman"/>
                        <w:sz w:val="18"/>
                        <w:szCs w:val="18"/>
                      </w:rPr>
                      <m:t>b</m:t>
                    </m:r>
                  </m:sup>
                </m:sSubSup>
                <m:sSup>
                  <m:sSupPr>
                    <m:ctrlPr>
                      <w:rPr>
                        <w:rFonts w:ascii="Cambria Math" w:hAnsi="Cambria Math" w:cs="Times New Roman"/>
                        <w:i/>
                        <w:iCs/>
                        <w:sz w:val="18"/>
                        <w:szCs w:val="18"/>
                      </w:rPr>
                    </m:ctrlPr>
                  </m:sSupPr>
                  <m:e>
                    <m:r>
                      <w:rPr>
                        <w:rFonts w:ascii="Cambria Math" w:hAnsi="Cambria Math" w:cs="Times New Roman"/>
                        <w:sz w:val="18"/>
                        <w:szCs w:val="18"/>
                      </w:rPr>
                      <m:t>e</m:t>
                    </m:r>
                  </m:e>
                  <m:sup>
                    <m:sSub>
                      <m:sSubPr>
                        <m:ctrlPr>
                          <w:rPr>
                            <w:rFonts w:ascii="Cambria Math" w:hAnsi="Cambria Math" w:cs="Times New Roman"/>
                            <w:i/>
                            <w:iCs/>
                            <w:sz w:val="18"/>
                            <w:szCs w:val="18"/>
                          </w:rPr>
                        </m:ctrlPr>
                      </m:sSubPr>
                      <m:e>
                        <m:r>
                          <w:rPr>
                            <w:rFonts w:ascii="Cambria Math" w:hAnsi="Cambria Math" w:cs="Times New Roman"/>
                            <w:sz w:val="18"/>
                            <w:szCs w:val="18"/>
                          </w:rPr>
                          <m:t>v</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f</m:t>
                        </m:r>
                      </m:sub>
                    </m:sSub>
                  </m:sup>
                </m:sSup>
              </m:oMath>
            </m:oMathPara>
          </w:p>
          <w:p w14:paraId="41B5D4AB" w14:textId="77777777" w:rsidR="006A394E" w:rsidRPr="00AD49A4" w:rsidRDefault="00000000" w:rsidP="00AD49A4">
            <w:pPr>
              <w:widowControl/>
              <w:jc w:val="left"/>
              <w:rPr>
                <w:rFonts w:cs="Times New Roman"/>
                <w:iCs/>
                <w:sz w:val="18"/>
                <w:szCs w:val="18"/>
              </w:rPr>
            </w:pPr>
            <m:oMathPara>
              <m:oMathParaPr>
                <m:jc m:val="left"/>
              </m:oMathParaPr>
              <m:oMath>
                <m:sSub>
                  <m:sSubPr>
                    <m:ctrlPr>
                      <w:rPr>
                        <w:rFonts w:ascii="Cambria Math" w:hAnsi="Cambria Math" w:cs="Times New Roman"/>
                        <w:i/>
                        <w:iCs/>
                        <w:sz w:val="18"/>
                        <w:szCs w:val="18"/>
                      </w:rPr>
                    </m:ctrlPr>
                  </m:sSubPr>
                  <m:e>
                    <m:r>
                      <w:rPr>
                        <w:rFonts w:ascii="Cambria Math" w:hAnsi="Cambria Math" w:cs="Times New Roman"/>
                        <w:sz w:val="18"/>
                        <w:szCs w:val="18"/>
                      </w:rPr>
                      <m:t>v</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f</m:t>
                    </m:r>
                  </m:sub>
                </m:sSub>
                <m:r>
                  <m:rPr>
                    <m:sty m:val="p"/>
                  </m:rPr>
                  <w:rPr>
                    <w:rFonts w:ascii="Cambria Math" w:hAnsi="Cambria Math" w:cs="Times New Roman"/>
                    <w:sz w:val="18"/>
                    <w:szCs w:val="18"/>
                  </w:rPr>
                  <m:t>∼</m:t>
                </m:r>
                <m:r>
                  <w:rPr>
                    <w:rFonts w:ascii="Cambria Math" w:hAnsi="Cambria Math" w:cs="Times New Roman"/>
                    <w:sz w:val="18"/>
                    <w:szCs w:val="18"/>
                  </w:rPr>
                  <m:t>N</m:t>
                </m:r>
                <m:r>
                  <m:rPr>
                    <m:sty m:val="p"/>
                  </m:rPr>
                  <w:rPr>
                    <w:rFonts w:ascii="Cambria Math" w:hAnsi="Cambria Math" w:cs="Times New Roman"/>
                    <w:sz w:val="18"/>
                    <w:szCs w:val="18"/>
                  </w:rPr>
                  <m:t>(0,</m:t>
                </m:r>
                <m:sSubSup>
                  <m:sSubSupPr>
                    <m:ctrlPr>
                      <w:rPr>
                        <w:rFonts w:ascii="Cambria Math" w:hAnsi="Cambria Math" w:cs="Times New Roman"/>
                        <w:i/>
                        <w:iCs/>
                        <w:sz w:val="18"/>
                        <w:szCs w:val="18"/>
                      </w:rPr>
                    </m:ctrlPr>
                  </m:sSubSupPr>
                  <m:e>
                    <m:r>
                      <w:rPr>
                        <w:rFonts w:ascii="Cambria Math" w:hAnsi="Cambria Math" w:cs="Times New Roman"/>
                        <w:sz w:val="18"/>
                        <w:szCs w:val="18"/>
                      </w:rPr>
                      <m:t>σ</m:t>
                    </m:r>
                  </m:e>
                  <m:sub>
                    <m:r>
                      <w:rPr>
                        <w:rFonts w:ascii="Cambria Math" w:hAnsi="Cambria Math" w:cs="Times New Roman"/>
                        <w:sz w:val="18"/>
                        <w:szCs w:val="18"/>
                      </w:rPr>
                      <m:t>f</m:t>
                    </m:r>
                  </m:sub>
                  <m:sup>
                    <m:r>
                      <m:rPr>
                        <m:sty m:val="p"/>
                      </m:rPr>
                      <w:rPr>
                        <w:rFonts w:ascii="Cambria Math" w:hAnsi="Cambria Math" w:cs="Times New Roman"/>
                        <w:sz w:val="18"/>
                        <w:szCs w:val="18"/>
                      </w:rPr>
                      <m:t>2</m:t>
                    </m:r>
                  </m:sup>
                </m:sSubSup>
                <m:r>
                  <w:rPr>
                    <w:rFonts w:ascii="Cambria Math" w:hAnsi="Cambria Math" w:cs="Times New Roman"/>
                    <w:sz w:val="18"/>
                    <w:szCs w:val="18"/>
                  </w:rPr>
                  <m:t>)</m:t>
                </m:r>
              </m:oMath>
            </m:oMathPara>
          </w:p>
          <w:p w14:paraId="77AC78DD" w14:textId="77777777" w:rsidR="006A394E" w:rsidRPr="00AD49A4" w:rsidRDefault="00000000" w:rsidP="00AD49A4">
            <w:pPr>
              <w:widowControl/>
              <w:jc w:val="left"/>
              <w:rPr>
                <w:rFonts w:cs="Times New Roman"/>
                <w:sz w:val="18"/>
                <w:szCs w:val="18"/>
                <w:lang w:val="en-GB"/>
              </w:rPr>
            </w:pPr>
            <m:oMath>
              <m:sSubSup>
                <m:sSubSupPr>
                  <m:ctrlPr>
                    <w:rPr>
                      <w:rFonts w:ascii="Cambria Math" w:hAnsi="Cambria Math" w:cs="Times New Roman"/>
                      <w:i/>
                      <w:iCs/>
                      <w:sz w:val="18"/>
                      <w:szCs w:val="18"/>
                    </w:rPr>
                  </m:ctrlPr>
                </m:sSubSupPr>
                <m:e>
                  <m:r>
                    <w:rPr>
                      <w:rFonts w:ascii="Cambria Math" w:hAnsi="Cambria Math" w:cs="Times New Roman"/>
                      <w:sz w:val="18"/>
                      <w:szCs w:val="18"/>
                    </w:rPr>
                    <m:t>σ</m:t>
                  </m:r>
                </m:e>
                <m:sub>
                  <m:r>
                    <w:rPr>
                      <w:rFonts w:ascii="Cambria Math" w:hAnsi="Cambria Math" w:cs="Times New Roman"/>
                      <w:sz w:val="18"/>
                      <w:szCs w:val="18"/>
                    </w:rPr>
                    <m:t>f</m:t>
                  </m:r>
                </m:sub>
                <m:sup>
                  <m:r>
                    <m:rPr>
                      <m:sty m:val="p"/>
                    </m:rPr>
                    <w:rPr>
                      <w:rFonts w:ascii="Cambria Math" w:hAnsi="Cambria Math" w:cs="Times New Roman"/>
                      <w:sz w:val="18"/>
                      <w:szCs w:val="18"/>
                    </w:rPr>
                    <m:t>2</m:t>
                  </m:r>
                </m:sup>
              </m:sSubSup>
            </m:oMath>
            <w:r w:rsidR="006A394E" w:rsidRPr="00AD49A4">
              <w:rPr>
                <w:rFonts w:cs="Times New Roman"/>
                <w:sz w:val="18"/>
                <w:szCs w:val="18"/>
                <w:lang w:val="en-GB"/>
              </w:rPr>
              <w:t>=</w:t>
            </w:r>
            <m:oMath>
              <m:sSubSup>
                <m:sSubSupPr>
                  <m:ctrlPr>
                    <w:rPr>
                      <w:rFonts w:ascii="Cambria Math" w:hAnsi="Cambria Math" w:cs="Times New Roman"/>
                      <w:i/>
                      <w:iCs/>
                      <w:sz w:val="18"/>
                      <w:szCs w:val="18"/>
                    </w:rPr>
                  </m:ctrlPr>
                </m:sSubSupPr>
                <m:e>
                  <m:r>
                    <w:rPr>
                      <w:rFonts w:ascii="Cambria Math" w:hAnsi="Cambria Math" w:cs="Times New Roman"/>
                      <w:sz w:val="18"/>
                      <w:szCs w:val="18"/>
                    </w:rPr>
                    <m:t>c∙(ave(</m:t>
                  </m:r>
                  <m:sSubSup>
                    <m:sSubSupPr>
                      <m:ctrlPr>
                        <w:rPr>
                          <w:rFonts w:ascii="Cambria Math" w:hAnsi="Cambria Math" w:cs="Times New Roman"/>
                          <w:i/>
                          <w:iCs/>
                          <w:sz w:val="18"/>
                          <w:szCs w:val="18"/>
                        </w:rPr>
                      </m:ctrlPr>
                    </m:sSubSupPr>
                    <m:e>
                      <m:r>
                        <w:rPr>
                          <w:rFonts w:ascii="Cambria Math" w:hAnsi="Cambria Math" w:cs="Times New Roman"/>
                          <w:sz w:val="18"/>
                          <w:szCs w:val="18"/>
                        </w:rPr>
                        <m:t>cv</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bio</m:t>
                      </m:r>
                    </m:sub>
                    <m:sup>
                      <m:r>
                        <m:rPr>
                          <m:sty m:val="p"/>
                        </m:rPr>
                        <w:rPr>
                          <w:rFonts w:ascii="Cambria Math" w:hAnsi="Cambria Math" w:cs="Times New Roman"/>
                          <w:sz w:val="18"/>
                          <w:szCs w:val="18"/>
                        </w:rPr>
                        <m:t>2</m:t>
                      </m:r>
                    </m:sup>
                  </m:sSubSup>
                  <m:r>
                    <w:rPr>
                      <w:rFonts w:ascii="Cambria Math" w:hAnsi="Cambria Math" w:cs="Times New Roman"/>
                      <w:sz w:val="18"/>
                      <w:szCs w:val="18"/>
                    </w:rPr>
                    <m:t>)+σ</m:t>
                  </m:r>
                </m:e>
                <m:sub/>
                <m:sup>
                  <m:r>
                    <m:rPr>
                      <m:sty m:val="p"/>
                    </m:rPr>
                    <w:rPr>
                      <w:rFonts w:ascii="Cambria Math" w:hAnsi="Cambria Math" w:cs="Times New Roman"/>
                      <w:sz w:val="18"/>
                      <w:szCs w:val="18"/>
                    </w:rPr>
                    <m:t>2</m:t>
                  </m:r>
                </m:sup>
              </m:sSubSup>
            </m:oMath>
            <w:r w:rsidR="006A394E" w:rsidRPr="00AD49A4">
              <w:rPr>
                <w:rFonts w:cs="Times New Roman"/>
                <w:sz w:val="18"/>
                <w:szCs w:val="18"/>
                <w:lang w:val="en-GB"/>
              </w:rPr>
              <w:t xml:space="preserve">), where </w:t>
            </w:r>
            <m:oMath>
              <m:r>
                <w:rPr>
                  <w:rFonts w:ascii="Cambria Math" w:hAnsi="Cambria Math" w:cs="Times New Roman"/>
                  <w:sz w:val="18"/>
                  <w:szCs w:val="18"/>
                </w:rPr>
                <m:t>ave(</m:t>
              </m:r>
              <m:sSubSup>
                <m:sSubSupPr>
                  <m:ctrlPr>
                    <w:rPr>
                      <w:rFonts w:ascii="Cambria Math" w:hAnsi="Cambria Math" w:cs="Times New Roman"/>
                      <w:i/>
                      <w:iCs/>
                      <w:sz w:val="18"/>
                      <w:szCs w:val="18"/>
                    </w:rPr>
                  </m:ctrlPr>
                </m:sSubSupPr>
                <m:e>
                  <m:r>
                    <w:rPr>
                      <w:rFonts w:ascii="Cambria Math" w:hAnsi="Cambria Math" w:cs="Times New Roman"/>
                      <w:sz w:val="18"/>
                      <w:szCs w:val="18"/>
                    </w:rPr>
                    <m:t>cv</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bio</m:t>
                  </m:r>
                </m:sub>
                <m:sup>
                  <m:r>
                    <m:rPr>
                      <m:sty m:val="p"/>
                    </m:rPr>
                    <w:rPr>
                      <w:rFonts w:ascii="Cambria Math" w:hAnsi="Cambria Math" w:cs="Times New Roman"/>
                      <w:sz w:val="18"/>
                      <w:szCs w:val="18"/>
                    </w:rPr>
                    <m:t>2</m:t>
                  </m:r>
                </m:sup>
              </m:sSubSup>
              <m:r>
                <w:rPr>
                  <w:rFonts w:ascii="Cambria Math" w:hAnsi="Cambria Math" w:cs="Times New Roman"/>
                  <w:sz w:val="18"/>
                  <w:szCs w:val="18"/>
                </w:rPr>
                <m:t>)</m:t>
              </m:r>
            </m:oMath>
            <w:r w:rsidR="006A394E" w:rsidRPr="00AD49A4">
              <w:rPr>
                <w:rFonts w:cs="Times New Roman"/>
                <w:sz w:val="18"/>
                <w:szCs w:val="18"/>
                <w:lang w:val="en-GB"/>
              </w:rPr>
              <w:t xml:space="preserve"> is computed except for 2020 survey</w:t>
            </w:r>
          </w:p>
          <w:p w14:paraId="2EA5A0D6" w14:textId="77777777" w:rsidR="006A394E" w:rsidRPr="00AD49A4" w:rsidRDefault="006A394E" w:rsidP="00AD49A4">
            <w:pPr>
              <w:widowControl/>
              <w:jc w:val="left"/>
              <w:rPr>
                <w:rFonts w:cs="Times New Roman"/>
                <w:sz w:val="18"/>
                <w:szCs w:val="18"/>
              </w:rPr>
            </w:pPr>
            <w:r w:rsidRPr="00AD49A4">
              <w:rPr>
                <w:rFonts w:cs="Times New Roman"/>
                <w:sz w:val="18"/>
                <w:szCs w:val="18"/>
              </w:rPr>
              <w:t>(</w:t>
            </w:r>
            <w:r w:rsidRPr="00AD49A4">
              <w:rPr>
                <w:rFonts w:cs="Times New Roman"/>
                <w:i/>
                <w:iCs/>
                <w:sz w:val="18"/>
                <w:szCs w:val="18"/>
              </w:rPr>
              <w:t>c</w:t>
            </w:r>
            <w:r w:rsidRPr="00AD49A4">
              <w:rPr>
                <w:rFonts w:cs="Times New Roman"/>
                <w:sz w:val="18"/>
                <w:szCs w:val="18"/>
              </w:rPr>
              <w:t xml:space="preserve"> = 5)</w:t>
            </w:r>
          </w:p>
          <w:p w14:paraId="2317F09C" w14:textId="77777777" w:rsidR="006A394E" w:rsidRPr="00AD49A4" w:rsidRDefault="006A394E" w:rsidP="00AD49A4">
            <w:pPr>
              <w:widowControl/>
              <w:jc w:val="left"/>
              <w:rPr>
                <w:rFonts w:cs="Times New Roman"/>
                <w:sz w:val="18"/>
                <w:szCs w:val="18"/>
              </w:rPr>
            </w:pPr>
          </w:p>
        </w:tc>
        <w:tc>
          <w:tcPr>
            <w:tcW w:w="2268" w:type="dxa"/>
          </w:tcPr>
          <w:p w14:paraId="6876535B" w14:textId="77777777" w:rsidR="006A394E" w:rsidRPr="00AD49A4" w:rsidRDefault="006A394E" w:rsidP="00AD49A4">
            <w:pPr>
              <w:widowControl/>
              <w:jc w:val="left"/>
              <w:rPr>
                <w:rFonts w:cs="Times New Roman"/>
                <w:sz w:val="18"/>
                <w:szCs w:val="18"/>
              </w:rPr>
            </w:pPr>
            <w:r w:rsidRPr="00AD49A4">
              <w:rPr>
                <w:rFonts w:cs="Times New Roman"/>
                <w:sz w:val="18"/>
                <w:szCs w:val="18"/>
              </w:rPr>
              <w:t>Joint CPUE (1994-2021)</w:t>
            </w:r>
          </w:p>
          <w:p w14:paraId="1E68BD3A" w14:textId="77777777" w:rsidR="006A394E" w:rsidRPr="00AD49A4" w:rsidRDefault="00000000" w:rsidP="00AD49A4">
            <w:pPr>
              <w:widowControl/>
              <w:jc w:val="left"/>
              <w:rPr>
                <w:rFonts w:cs="Times New Roman"/>
                <w:sz w:val="18"/>
                <w:szCs w:val="18"/>
              </w:rPr>
            </w:pPr>
            <m:oMathPara>
              <m:oMathParaPr>
                <m:jc m:val="left"/>
              </m:oMathParaPr>
              <m:oMath>
                <m:sSub>
                  <m:sSubPr>
                    <m:ctrlPr>
                      <w:rPr>
                        <w:rFonts w:ascii="Cambria Math" w:hAnsi="Cambria Math" w:cs="Times New Roman"/>
                        <w:i/>
                        <w:iCs/>
                        <w:sz w:val="18"/>
                        <w:szCs w:val="18"/>
                      </w:rPr>
                    </m:ctrlPr>
                  </m:sSubPr>
                  <m:e>
                    <m:r>
                      <w:rPr>
                        <w:rFonts w:ascii="Cambria Math" w:hAnsi="Cambria Math" w:cs="Times New Roman"/>
                        <w:sz w:val="18"/>
                        <w:szCs w:val="18"/>
                      </w:rPr>
                      <m:t>I</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joint</m:t>
                    </m:r>
                  </m:sub>
                </m:sSub>
                <m:r>
                  <m:rPr>
                    <m:sty m:val="p"/>
                  </m:rPr>
                  <w:rPr>
                    <w:rFonts w:ascii="Cambria Math" w:hAnsi="Cambria Math" w:cs="Times New Roman"/>
                    <w:sz w:val="18"/>
                    <w:szCs w:val="18"/>
                  </w:rPr>
                  <m:t>=</m:t>
                </m:r>
                <m:sSub>
                  <m:sSubPr>
                    <m:ctrlPr>
                      <w:rPr>
                        <w:rFonts w:ascii="Cambria Math" w:hAnsi="Cambria Math" w:cs="Times New Roman"/>
                        <w:i/>
                        <w:iCs/>
                        <w:sz w:val="18"/>
                        <w:szCs w:val="18"/>
                      </w:rPr>
                    </m:ctrlPr>
                  </m:sSubPr>
                  <m:e>
                    <m:r>
                      <w:rPr>
                        <w:rFonts w:ascii="Cambria Math" w:hAnsi="Cambria Math" w:cs="Times New Roman"/>
                        <w:sz w:val="18"/>
                        <w:szCs w:val="18"/>
                      </w:rPr>
                      <m:t>q</m:t>
                    </m:r>
                  </m:e>
                  <m:sub>
                    <m:r>
                      <w:rPr>
                        <w:rFonts w:ascii="Cambria Math" w:hAnsi="Cambria Math" w:cs="Times New Roman"/>
                        <w:sz w:val="18"/>
                        <w:szCs w:val="18"/>
                      </w:rPr>
                      <m:t>joint</m:t>
                    </m:r>
                  </m:sub>
                </m:sSub>
                <m:sSubSup>
                  <m:sSubSupPr>
                    <m:ctrlPr>
                      <w:rPr>
                        <w:rFonts w:ascii="Cambria Math" w:hAnsi="Cambria Math" w:cs="Times New Roman"/>
                        <w:i/>
                        <w:iCs/>
                        <w:sz w:val="18"/>
                        <w:szCs w:val="18"/>
                      </w:rPr>
                    </m:ctrlPr>
                  </m:sSubSupPr>
                  <m:e>
                    <m:r>
                      <w:rPr>
                        <w:rFonts w:ascii="Cambria Math" w:hAnsi="Cambria Math" w:cs="Times New Roman"/>
                        <w:sz w:val="18"/>
                        <w:szCs w:val="18"/>
                      </w:rPr>
                      <m:t>B</m:t>
                    </m:r>
                  </m:e>
                  <m:sub>
                    <m:r>
                      <w:rPr>
                        <w:rFonts w:ascii="Cambria Math" w:hAnsi="Cambria Math" w:cs="Times New Roman"/>
                        <w:sz w:val="18"/>
                        <w:szCs w:val="18"/>
                      </w:rPr>
                      <m:t>t</m:t>
                    </m:r>
                  </m:sub>
                  <m:sup>
                    <m:r>
                      <w:rPr>
                        <w:rFonts w:ascii="Cambria Math" w:hAnsi="Cambria Math" w:cs="Times New Roman"/>
                        <w:sz w:val="18"/>
                        <w:szCs w:val="18"/>
                      </w:rPr>
                      <m:t>b</m:t>
                    </m:r>
                  </m:sup>
                </m:sSubSup>
                <m:sSup>
                  <m:sSupPr>
                    <m:ctrlPr>
                      <w:rPr>
                        <w:rFonts w:ascii="Cambria Math" w:hAnsi="Cambria Math" w:cs="Times New Roman"/>
                        <w:i/>
                        <w:iCs/>
                        <w:sz w:val="18"/>
                        <w:szCs w:val="18"/>
                      </w:rPr>
                    </m:ctrlPr>
                  </m:sSupPr>
                  <m:e>
                    <m:r>
                      <w:rPr>
                        <w:rFonts w:ascii="Cambria Math" w:hAnsi="Cambria Math" w:cs="Times New Roman"/>
                        <w:sz w:val="18"/>
                        <w:szCs w:val="18"/>
                      </w:rPr>
                      <m:t>e</m:t>
                    </m:r>
                  </m:e>
                  <m:sup>
                    <m:sSub>
                      <m:sSubPr>
                        <m:ctrlPr>
                          <w:rPr>
                            <w:rFonts w:ascii="Cambria Math" w:hAnsi="Cambria Math" w:cs="Times New Roman"/>
                            <w:i/>
                            <w:iCs/>
                            <w:sz w:val="18"/>
                            <w:szCs w:val="18"/>
                          </w:rPr>
                        </m:ctrlPr>
                      </m:sSubPr>
                      <m:e>
                        <m:r>
                          <w:rPr>
                            <w:rFonts w:ascii="Cambria Math" w:hAnsi="Cambria Math" w:cs="Times New Roman"/>
                            <w:sz w:val="18"/>
                            <w:szCs w:val="18"/>
                          </w:rPr>
                          <m:t>v</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joint</m:t>
                        </m:r>
                      </m:sub>
                    </m:sSub>
                  </m:sup>
                </m:sSup>
              </m:oMath>
            </m:oMathPara>
          </w:p>
          <w:p w14:paraId="33301484" w14:textId="77777777" w:rsidR="006A394E" w:rsidRPr="00AD49A4" w:rsidRDefault="00000000" w:rsidP="00AD49A4">
            <w:pPr>
              <w:widowControl/>
              <w:jc w:val="left"/>
              <w:rPr>
                <w:rFonts w:cs="Times New Roman"/>
                <w:iCs/>
                <w:sz w:val="18"/>
                <w:szCs w:val="18"/>
              </w:rPr>
            </w:pPr>
            <m:oMathPara>
              <m:oMathParaPr>
                <m:jc m:val="left"/>
              </m:oMathParaPr>
              <m:oMath>
                <m:sSub>
                  <m:sSubPr>
                    <m:ctrlPr>
                      <w:rPr>
                        <w:rFonts w:ascii="Cambria Math" w:hAnsi="Cambria Math" w:cs="Times New Roman"/>
                        <w:i/>
                        <w:iCs/>
                        <w:sz w:val="18"/>
                        <w:szCs w:val="18"/>
                      </w:rPr>
                    </m:ctrlPr>
                  </m:sSubPr>
                  <m:e>
                    <m:r>
                      <w:rPr>
                        <w:rFonts w:ascii="Cambria Math" w:hAnsi="Cambria Math" w:cs="Times New Roman"/>
                        <w:sz w:val="18"/>
                        <w:szCs w:val="18"/>
                      </w:rPr>
                      <m:t>v</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joint</m:t>
                    </m:r>
                  </m:sub>
                </m:sSub>
                <m:r>
                  <m:rPr>
                    <m:sty m:val="p"/>
                  </m:rPr>
                  <w:rPr>
                    <w:rFonts w:ascii="Cambria Math" w:hAnsi="Cambria Math" w:cs="Times New Roman"/>
                    <w:sz w:val="18"/>
                    <w:szCs w:val="18"/>
                  </w:rPr>
                  <m:t>∼</m:t>
                </m:r>
                <m:r>
                  <w:rPr>
                    <w:rFonts w:ascii="Cambria Math" w:hAnsi="Cambria Math" w:cs="Times New Roman"/>
                    <w:sz w:val="18"/>
                    <w:szCs w:val="18"/>
                  </w:rPr>
                  <m:t>N</m:t>
                </m:r>
                <m:r>
                  <m:rPr>
                    <m:sty m:val="p"/>
                  </m:rPr>
                  <w:rPr>
                    <w:rFonts w:ascii="Cambria Math" w:hAnsi="Cambria Math" w:cs="Times New Roman"/>
                    <w:sz w:val="18"/>
                    <w:szCs w:val="18"/>
                  </w:rPr>
                  <m:t>(0,</m:t>
                </m:r>
                <m:sSubSup>
                  <m:sSubSupPr>
                    <m:ctrlPr>
                      <w:rPr>
                        <w:rFonts w:ascii="Cambria Math" w:hAnsi="Cambria Math" w:cs="Times New Roman"/>
                        <w:i/>
                        <w:iCs/>
                        <w:sz w:val="18"/>
                        <w:szCs w:val="18"/>
                      </w:rPr>
                    </m:ctrlPr>
                  </m:sSubSupPr>
                  <m:e>
                    <m:sSubSup>
                      <m:sSubSupPr>
                        <m:ctrlPr>
                          <w:rPr>
                            <w:rFonts w:ascii="Cambria Math" w:hAnsi="Cambria Math" w:cs="Times New Roman"/>
                            <w:i/>
                            <w:iCs/>
                            <w:sz w:val="18"/>
                            <w:szCs w:val="18"/>
                          </w:rPr>
                        </m:ctrlPr>
                      </m:sSubSupPr>
                      <m:e>
                        <m:r>
                          <w:rPr>
                            <w:rFonts w:ascii="Cambria Math" w:hAnsi="Cambria Math" w:cs="Times New Roman"/>
                            <w:sz w:val="18"/>
                            <w:szCs w:val="18"/>
                          </w:rPr>
                          <m:t>cv</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joint</m:t>
                        </m:r>
                      </m:sub>
                      <m:sup>
                        <m:r>
                          <m:rPr>
                            <m:sty m:val="p"/>
                          </m:rPr>
                          <w:rPr>
                            <w:rFonts w:ascii="Cambria Math" w:hAnsi="Cambria Math" w:cs="Times New Roman"/>
                            <w:sz w:val="18"/>
                            <w:szCs w:val="18"/>
                          </w:rPr>
                          <m:t>2</m:t>
                        </m:r>
                      </m:sup>
                    </m:sSubSup>
                    <m:r>
                      <w:rPr>
                        <w:rFonts w:ascii="Cambria Math" w:hAnsi="Cambria Math" w:cs="Times New Roman"/>
                        <w:sz w:val="18"/>
                        <w:szCs w:val="18"/>
                      </w:rPr>
                      <m:t>+σ</m:t>
                    </m:r>
                  </m:e>
                  <m:sub/>
                  <m:sup>
                    <m:r>
                      <m:rPr>
                        <m:sty m:val="p"/>
                      </m:rPr>
                      <w:rPr>
                        <w:rFonts w:ascii="Cambria Math" w:hAnsi="Cambria Math" w:cs="Times New Roman"/>
                        <w:sz w:val="18"/>
                        <w:szCs w:val="18"/>
                      </w:rPr>
                      <m:t>2</m:t>
                    </m:r>
                  </m:sup>
                </m:sSubSup>
                <m:r>
                  <w:rPr>
                    <w:rFonts w:ascii="Cambria Math" w:hAnsi="Cambria Math" w:cs="Times New Roman"/>
                    <w:sz w:val="18"/>
                    <w:szCs w:val="18"/>
                  </w:rPr>
                  <m:t>)</m:t>
                </m:r>
              </m:oMath>
            </m:oMathPara>
          </w:p>
          <w:p w14:paraId="4DD00231" w14:textId="77777777" w:rsidR="006A394E" w:rsidRPr="00AD49A4" w:rsidRDefault="006A394E" w:rsidP="00AD49A4">
            <w:pPr>
              <w:widowControl/>
              <w:jc w:val="left"/>
              <w:rPr>
                <w:rFonts w:cs="Times New Roman"/>
                <w:sz w:val="18"/>
                <w:szCs w:val="18"/>
              </w:rPr>
            </w:pPr>
          </w:p>
        </w:tc>
        <w:tc>
          <w:tcPr>
            <w:tcW w:w="1984" w:type="dxa"/>
          </w:tcPr>
          <w:p w14:paraId="3FF0EF50" w14:textId="77777777" w:rsidR="006A394E" w:rsidRPr="00AD49A4" w:rsidRDefault="006A394E" w:rsidP="00AD49A4">
            <w:pPr>
              <w:widowControl/>
              <w:jc w:val="left"/>
              <w:rPr>
                <w:rFonts w:cs="Times New Roman"/>
                <w:sz w:val="18"/>
                <w:szCs w:val="18"/>
              </w:rPr>
            </w:pPr>
            <w:proofErr w:type="gramStart"/>
            <w:r w:rsidRPr="00AD49A4">
              <w:rPr>
                <w:rFonts w:cs="Times New Roman"/>
                <w:sz w:val="18"/>
                <w:szCs w:val="18"/>
              </w:rPr>
              <w:t>CHN(</w:t>
            </w:r>
            <w:proofErr w:type="gramEnd"/>
            <w:r w:rsidRPr="00AD49A4">
              <w:rPr>
                <w:rFonts w:cs="Times New Roman"/>
                <w:sz w:val="18"/>
                <w:szCs w:val="18"/>
              </w:rPr>
              <w:t xml:space="preserve">2013-2021) </w:t>
            </w:r>
          </w:p>
          <w:p w14:paraId="19199DEA" w14:textId="77777777" w:rsidR="006A394E" w:rsidRPr="00AD49A4" w:rsidRDefault="006A394E" w:rsidP="00AD49A4">
            <w:pPr>
              <w:widowControl/>
              <w:jc w:val="left"/>
              <w:rPr>
                <w:rFonts w:cs="Times New Roman"/>
                <w:sz w:val="18"/>
                <w:szCs w:val="18"/>
              </w:rPr>
            </w:pPr>
            <w:r w:rsidRPr="00AD49A4">
              <w:rPr>
                <w:rFonts w:cs="Times New Roman"/>
                <w:sz w:val="18"/>
                <w:szCs w:val="18"/>
              </w:rPr>
              <w:t xml:space="preserve">JPN_early(1980-1993, time-varying </w:t>
            </w:r>
            <w:r w:rsidRPr="00AD49A4">
              <w:rPr>
                <w:rFonts w:cs="Times New Roman"/>
                <w:i/>
                <w:iCs/>
                <w:sz w:val="18"/>
                <w:szCs w:val="18"/>
              </w:rPr>
              <w:t>q</w:t>
            </w:r>
            <w:r w:rsidRPr="00AD49A4">
              <w:rPr>
                <w:rFonts w:cs="Times New Roman"/>
                <w:sz w:val="18"/>
                <w:szCs w:val="18"/>
              </w:rPr>
              <w:t xml:space="preserve">) </w:t>
            </w:r>
          </w:p>
          <w:p w14:paraId="06CBE949" w14:textId="77777777" w:rsidR="006A394E" w:rsidRPr="00AD49A4" w:rsidRDefault="006A394E" w:rsidP="00AD49A4">
            <w:pPr>
              <w:widowControl/>
              <w:jc w:val="left"/>
              <w:rPr>
                <w:rFonts w:cs="Times New Roman"/>
                <w:sz w:val="18"/>
                <w:szCs w:val="18"/>
              </w:rPr>
            </w:pPr>
            <w:r w:rsidRPr="00AD49A4">
              <w:rPr>
                <w:rFonts w:cs="Times New Roman"/>
                <w:sz w:val="18"/>
                <w:szCs w:val="18"/>
              </w:rPr>
              <w:t>JPN_late(1994-2021)</w:t>
            </w:r>
          </w:p>
          <w:p w14:paraId="57C14FBD" w14:textId="77777777" w:rsidR="006A394E" w:rsidRPr="00AD49A4" w:rsidRDefault="006A394E" w:rsidP="00AD49A4">
            <w:pPr>
              <w:widowControl/>
              <w:jc w:val="left"/>
              <w:rPr>
                <w:rFonts w:cs="Times New Roman"/>
                <w:sz w:val="18"/>
                <w:szCs w:val="18"/>
              </w:rPr>
            </w:pPr>
            <w:r w:rsidRPr="00AD49A4">
              <w:rPr>
                <w:rFonts w:cs="Times New Roman"/>
                <w:sz w:val="18"/>
                <w:szCs w:val="18"/>
              </w:rPr>
              <w:t>KOR(2001-2021)</w:t>
            </w:r>
          </w:p>
          <w:p w14:paraId="2E1CE4AC" w14:textId="77777777" w:rsidR="006A394E" w:rsidRPr="00AD49A4" w:rsidRDefault="006A394E" w:rsidP="00AD49A4">
            <w:pPr>
              <w:widowControl/>
              <w:jc w:val="left"/>
              <w:rPr>
                <w:rFonts w:cs="Times New Roman"/>
                <w:sz w:val="18"/>
                <w:szCs w:val="18"/>
              </w:rPr>
            </w:pPr>
            <w:r w:rsidRPr="00AD49A4">
              <w:rPr>
                <w:rFonts w:cs="Times New Roman"/>
                <w:sz w:val="18"/>
                <w:szCs w:val="18"/>
              </w:rPr>
              <w:t>RUS(1994-2021)</w:t>
            </w:r>
          </w:p>
          <w:p w14:paraId="257D5A40" w14:textId="77777777" w:rsidR="006A394E" w:rsidRDefault="006A394E" w:rsidP="00AD49A4">
            <w:pPr>
              <w:widowControl/>
              <w:jc w:val="left"/>
              <w:rPr>
                <w:rFonts w:cs="Times New Roman"/>
                <w:sz w:val="18"/>
                <w:szCs w:val="18"/>
              </w:rPr>
            </w:pPr>
            <w:r w:rsidRPr="00AD49A4">
              <w:rPr>
                <w:rFonts w:cs="Times New Roman"/>
                <w:sz w:val="18"/>
                <w:szCs w:val="18"/>
              </w:rPr>
              <w:t>CT(2001-2021)</w:t>
            </w:r>
          </w:p>
          <w:p w14:paraId="54FC12D4" w14:textId="77777777" w:rsidR="006A394E" w:rsidRPr="00AD49A4" w:rsidRDefault="006A394E" w:rsidP="00AD49A4">
            <w:pPr>
              <w:widowControl/>
              <w:jc w:val="left"/>
              <w:rPr>
                <w:rFonts w:cs="Times New Roman"/>
                <w:sz w:val="18"/>
                <w:szCs w:val="18"/>
              </w:rPr>
            </w:pPr>
          </w:p>
          <w:p w14:paraId="656B3717" w14:textId="77777777" w:rsidR="006A394E" w:rsidRPr="00AD49A4" w:rsidRDefault="00000000" w:rsidP="00AD49A4">
            <w:pPr>
              <w:widowControl/>
              <w:jc w:val="left"/>
              <w:rPr>
                <w:rFonts w:cs="Times New Roman"/>
                <w:iCs/>
                <w:sz w:val="18"/>
                <w:szCs w:val="18"/>
              </w:rPr>
            </w:pPr>
            <m:oMathPara>
              <m:oMathParaPr>
                <m:jc m:val="left"/>
              </m:oMathParaPr>
              <m:oMath>
                <m:sSub>
                  <m:sSubPr>
                    <m:ctrlPr>
                      <w:rPr>
                        <w:rFonts w:ascii="Cambria Math" w:hAnsi="Cambria Math" w:cs="Times New Roman"/>
                        <w:i/>
                        <w:iCs/>
                        <w:sz w:val="18"/>
                        <w:szCs w:val="18"/>
                      </w:rPr>
                    </m:ctrlPr>
                  </m:sSubPr>
                  <m:e>
                    <m:r>
                      <w:rPr>
                        <w:rFonts w:ascii="Cambria Math" w:hAnsi="Cambria Math" w:cs="Times New Roman"/>
                        <w:sz w:val="18"/>
                        <w:szCs w:val="18"/>
                      </w:rPr>
                      <m:t>I</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f</m:t>
                    </m:r>
                  </m:sub>
                </m:sSub>
                <m:r>
                  <m:rPr>
                    <m:sty m:val="p"/>
                  </m:rPr>
                  <w:rPr>
                    <w:rFonts w:ascii="Cambria Math" w:hAnsi="Cambria Math" w:cs="Times New Roman"/>
                    <w:sz w:val="18"/>
                    <w:szCs w:val="18"/>
                  </w:rPr>
                  <m:t>=</m:t>
                </m:r>
                <m:sSub>
                  <m:sSubPr>
                    <m:ctrlPr>
                      <w:rPr>
                        <w:rFonts w:ascii="Cambria Math" w:hAnsi="Cambria Math" w:cs="Times New Roman"/>
                        <w:i/>
                        <w:iCs/>
                        <w:sz w:val="18"/>
                        <w:szCs w:val="18"/>
                      </w:rPr>
                    </m:ctrlPr>
                  </m:sSubPr>
                  <m:e>
                    <m:r>
                      <w:rPr>
                        <w:rFonts w:ascii="Cambria Math" w:hAnsi="Cambria Math" w:cs="Times New Roman"/>
                        <w:sz w:val="18"/>
                        <w:szCs w:val="18"/>
                      </w:rPr>
                      <m:t>q</m:t>
                    </m:r>
                  </m:e>
                  <m:sub>
                    <m:r>
                      <w:rPr>
                        <w:rFonts w:ascii="Cambria Math" w:hAnsi="Cambria Math" w:cs="Times New Roman"/>
                        <w:sz w:val="18"/>
                        <w:szCs w:val="18"/>
                      </w:rPr>
                      <m:t>f</m:t>
                    </m:r>
                  </m:sub>
                </m:sSub>
                <m:sSubSup>
                  <m:sSubSupPr>
                    <m:ctrlPr>
                      <w:rPr>
                        <w:rFonts w:ascii="Cambria Math" w:hAnsi="Cambria Math" w:cs="Times New Roman"/>
                        <w:i/>
                        <w:iCs/>
                        <w:sz w:val="18"/>
                        <w:szCs w:val="18"/>
                      </w:rPr>
                    </m:ctrlPr>
                  </m:sSubSupPr>
                  <m:e>
                    <m:r>
                      <w:rPr>
                        <w:rFonts w:ascii="Cambria Math" w:hAnsi="Cambria Math" w:cs="Times New Roman"/>
                        <w:sz w:val="18"/>
                        <w:szCs w:val="18"/>
                      </w:rPr>
                      <m:t>B</m:t>
                    </m:r>
                  </m:e>
                  <m:sub>
                    <m:r>
                      <w:rPr>
                        <w:rFonts w:ascii="Cambria Math" w:hAnsi="Cambria Math" w:cs="Times New Roman"/>
                        <w:sz w:val="18"/>
                        <w:szCs w:val="18"/>
                      </w:rPr>
                      <m:t>t</m:t>
                    </m:r>
                  </m:sub>
                  <m:sup>
                    <m:r>
                      <w:rPr>
                        <w:rFonts w:ascii="Cambria Math" w:hAnsi="Cambria Math" w:cs="Times New Roman"/>
                        <w:sz w:val="18"/>
                        <w:szCs w:val="18"/>
                      </w:rPr>
                      <m:t>b</m:t>
                    </m:r>
                  </m:sup>
                </m:sSubSup>
                <m:sSup>
                  <m:sSupPr>
                    <m:ctrlPr>
                      <w:rPr>
                        <w:rFonts w:ascii="Cambria Math" w:hAnsi="Cambria Math" w:cs="Times New Roman"/>
                        <w:i/>
                        <w:iCs/>
                        <w:sz w:val="18"/>
                        <w:szCs w:val="18"/>
                      </w:rPr>
                    </m:ctrlPr>
                  </m:sSupPr>
                  <m:e>
                    <m:r>
                      <w:rPr>
                        <w:rFonts w:ascii="Cambria Math" w:hAnsi="Cambria Math" w:cs="Times New Roman"/>
                        <w:sz w:val="18"/>
                        <w:szCs w:val="18"/>
                      </w:rPr>
                      <m:t>e</m:t>
                    </m:r>
                  </m:e>
                  <m:sup>
                    <m:sSub>
                      <m:sSubPr>
                        <m:ctrlPr>
                          <w:rPr>
                            <w:rFonts w:ascii="Cambria Math" w:hAnsi="Cambria Math" w:cs="Times New Roman"/>
                            <w:i/>
                            <w:iCs/>
                            <w:sz w:val="18"/>
                            <w:szCs w:val="18"/>
                          </w:rPr>
                        </m:ctrlPr>
                      </m:sSubPr>
                      <m:e>
                        <m:r>
                          <w:rPr>
                            <w:rFonts w:ascii="Cambria Math" w:hAnsi="Cambria Math" w:cs="Times New Roman"/>
                            <w:sz w:val="18"/>
                            <w:szCs w:val="18"/>
                          </w:rPr>
                          <m:t>v</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f</m:t>
                        </m:r>
                      </m:sub>
                    </m:sSub>
                  </m:sup>
                </m:sSup>
              </m:oMath>
            </m:oMathPara>
          </w:p>
          <w:p w14:paraId="5D2D52A8" w14:textId="77777777" w:rsidR="006A394E" w:rsidRPr="00AD49A4" w:rsidRDefault="00000000" w:rsidP="00AD49A4">
            <w:pPr>
              <w:widowControl/>
              <w:jc w:val="left"/>
              <w:rPr>
                <w:rFonts w:cs="Times New Roman"/>
                <w:iCs/>
                <w:sz w:val="18"/>
                <w:szCs w:val="18"/>
              </w:rPr>
            </w:pPr>
            <m:oMathPara>
              <m:oMathParaPr>
                <m:jc m:val="left"/>
              </m:oMathParaPr>
              <m:oMath>
                <m:sSub>
                  <m:sSubPr>
                    <m:ctrlPr>
                      <w:rPr>
                        <w:rFonts w:ascii="Cambria Math" w:hAnsi="Cambria Math" w:cs="Times New Roman"/>
                        <w:i/>
                        <w:iCs/>
                        <w:sz w:val="18"/>
                        <w:szCs w:val="18"/>
                      </w:rPr>
                    </m:ctrlPr>
                  </m:sSubPr>
                  <m:e>
                    <m:r>
                      <w:rPr>
                        <w:rFonts w:ascii="Cambria Math" w:hAnsi="Cambria Math" w:cs="Times New Roman"/>
                        <w:sz w:val="18"/>
                        <w:szCs w:val="18"/>
                      </w:rPr>
                      <m:t>v</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f</m:t>
                    </m:r>
                  </m:sub>
                </m:sSub>
                <m:r>
                  <m:rPr>
                    <m:sty m:val="p"/>
                  </m:rPr>
                  <w:rPr>
                    <w:rFonts w:ascii="Cambria Math" w:hAnsi="Cambria Math" w:cs="Times New Roman"/>
                    <w:sz w:val="18"/>
                    <w:szCs w:val="18"/>
                  </w:rPr>
                  <m:t>∼</m:t>
                </m:r>
                <m:r>
                  <w:rPr>
                    <w:rFonts w:ascii="Cambria Math" w:hAnsi="Cambria Math" w:cs="Times New Roman"/>
                    <w:sz w:val="18"/>
                    <w:szCs w:val="18"/>
                  </w:rPr>
                  <m:t>N</m:t>
                </m:r>
                <m:r>
                  <m:rPr>
                    <m:sty m:val="p"/>
                  </m:rPr>
                  <w:rPr>
                    <w:rFonts w:ascii="Cambria Math" w:hAnsi="Cambria Math" w:cs="Times New Roman"/>
                    <w:sz w:val="18"/>
                    <w:szCs w:val="18"/>
                  </w:rPr>
                  <m:t>(0,</m:t>
                </m:r>
                <m:sSubSup>
                  <m:sSubSupPr>
                    <m:ctrlPr>
                      <w:rPr>
                        <w:rFonts w:ascii="Cambria Math" w:hAnsi="Cambria Math" w:cs="Times New Roman"/>
                        <w:i/>
                        <w:iCs/>
                        <w:sz w:val="18"/>
                        <w:szCs w:val="18"/>
                      </w:rPr>
                    </m:ctrlPr>
                  </m:sSubSupPr>
                  <m:e>
                    <m:r>
                      <w:rPr>
                        <w:rFonts w:ascii="Cambria Math" w:hAnsi="Cambria Math" w:cs="Times New Roman"/>
                        <w:sz w:val="18"/>
                        <w:szCs w:val="18"/>
                      </w:rPr>
                      <m:t>σ</m:t>
                    </m:r>
                  </m:e>
                  <m:sub>
                    <m:r>
                      <w:rPr>
                        <w:rFonts w:ascii="Cambria Math" w:hAnsi="Cambria Math" w:cs="Times New Roman"/>
                        <w:sz w:val="18"/>
                        <w:szCs w:val="18"/>
                      </w:rPr>
                      <m:t>f</m:t>
                    </m:r>
                  </m:sub>
                  <m:sup>
                    <m:r>
                      <m:rPr>
                        <m:sty m:val="p"/>
                      </m:rPr>
                      <w:rPr>
                        <w:rFonts w:ascii="Cambria Math" w:hAnsi="Cambria Math" w:cs="Times New Roman"/>
                        <w:sz w:val="18"/>
                        <w:szCs w:val="18"/>
                      </w:rPr>
                      <m:t>2</m:t>
                    </m:r>
                  </m:sup>
                </m:sSubSup>
                <m:r>
                  <w:rPr>
                    <w:rFonts w:ascii="Cambria Math" w:hAnsi="Cambria Math" w:cs="Times New Roman"/>
                    <w:sz w:val="18"/>
                    <w:szCs w:val="18"/>
                  </w:rPr>
                  <m:t>)</m:t>
                </m:r>
              </m:oMath>
            </m:oMathPara>
          </w:p>
          <w:p w14:paraId="2EC8E70D" w14:textId="77777777" w:rsidR="006A394E" w:rsidRPr="00AD49A4" w:rsidRDefault="00000000" w:rsidP="00AD49A4">
            <w:pPr>
              <w:widowControl/>
              <w:jc w:val="left"/>
              <w:rPr>
                <w:rFonts w:cs="Times New Roman"/>
                <w:sz w:val="18"/>
                <w:szCs w:val="18"/>
                <w:lang w:val="en-GB"/>
              </w:rPr>
            </w:pPr>
            <m:oMath>
              <m:sSubSup>
                <m:sSubSupPr>
                  <m:ctrlPr>
                    <w:rPr>
                      <w:rFonts w:ascii="Cambria Math" w:hAnsi="Cambria Math" w:cs="Times New Roman"/>
                      <w:i/>
                      <w:iCs/>
                      <w:sz w:val="18"/>
                      <w:szCs w:val="18"/>
                    </w:rPr>
                  </m:ctrlPr>
                </m:sSubSupPr>
                <m:e>
                  <m:r>
                    <w:rPr>
                      <w:rFonts w:ascii="Cambria Math" w:hAnsi="Cambria Math" w:cs="Times New Roman"/>
                      <w:sz w:val="18"/>
                      <w:szCs w:val="18"/>
                    </w:rPr>
                    <m:t>σ</m:t>
                  </m:r>
                </m:e>
                <m:sub>
                  <m:r>
                    <w:rPr>
                      <w:rFonts w:ascii="Cambria Math" w:hAnsi="Cambria Math" w:cs="Times New Roman"/>
                      <w:sz w:val="18"/>
                      <w:szCs w:val="18"/>
                    </w:rPr>
                    <m:t>f</m:t>
                  </m:r>
                </m:sub>
                <m:sup>
                  <m:r>
                    <m:rPr>
                      <m:sty m:val="p"/>
                    </m:rPr>
                    <w:rPr>
                      <w:rFonts w:ascii="Cambria Math" w:hAnsi="Cambria Math" w:cs="Times New Roman"/>
                      <w:sz w:val="18"/>
                      <w:szCs w:val="18"/>
                    </w:rPr>
                    <m:t>2</m:t>
                  </m:r>
                </m:sup>
              </m:sSubSup>
            </m:oMath>
            <w:r w:rsidR="006A394E" w:rsidRPr="00AD49A4">
              <w:rPr>
                <w:rFonts w:cs="Times New Roman"/>
                <w:sz w:val="18"/>
                <w:szCs w:val="18"/>
                <w:lang w:val="en-GB"/>
              </w:rPr>
              <w:t>=</w:t>
            </w:r>
            <m:oMath>
              <m:sSubSup>
                <m:sSubSupPr>
                  <m:ctrlPr>
                    <w:rPr>
                      <w:rFonts w:ascii="Cambria Math" w:hAnsi="Cambria Math" w:cs="Times New Roman"/>
                      <w:i/>
                      <w:iCs/>
                      <w:sz w:val="18"/>
                      <w:szCs w:val="18"/>
                    </w:rPr>
                  </m:ctrlPr>
                </m:sSubSupPr>
                <m:e>
                  <m:r>
                    <w:rPr>
                      <w:rFonts w:ascii="Cambria Math" w:hAnsi="Cambria Math" w:cs="Times New Roman"/>
                      <w:sz w:val="18"/>
                      <w:szCs w:val="18"/>
                    </w:rPr>
                    <m:t>c∙(ave(</m:t>
                  </m:r>
                  <m:sSubSup>
                    <m:sSubSupPr>
                      <m:ctrlPr>
                        <w:rPr>
                          <w:rFonts w:ascii="Cambria Math" w:hAnsi="Cambria Math" w:cs="Times New Roman"/>
                          <w:i/>
                          <w:iCs/>
                          <w:sz w:val="18"/>
                          <w:szCs w:val="18"/>
                        </w:rPr>
                      </m:ctrlPr>
                    </m:sSubSupPr>
                    <m:e>
                      <m:r>
                        <w:rPr>
                          <w:rFonts w:ascii="Cambria Math" w:hAnsi="Cambria Math" w:cs="Times New Roman"/>
                          <w:sz w:val="18"/>
                          <w:szCs w:val="18"/>
                        </w:rPr>
                        <m:t>cv</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bio</m:t>
                      </m:r>
                    </m:sub>
                    <m:sup>
                      <m:r>
                        <m:rPr>
                          <m:sty m:val="p"/>
                        </m:rPr>
                        <w:rPr>
                          <w:rFonts w:ascii="Cambria Math" w:hAnsi="Cambria Math" w:cs="Times New Roman"/>
                          <w:sz w:val="18"/>
                          <w:szCs w:val="18"/>
                        </w:rPr>
                        <m:t>2</m:t>
                      </m:r>
                    </m:sup>
                  </m:sSubSup>
                  <m:r>
                    <w:rPr>
                      <w:rFonts w:ascii="Cambria Math" w:hAnsi="Cambria Math" w:cs="Times New Roman"/>
                      <w:sz w:val="18"/>
                      <w:szCs w:val="18"/>
                    </w:rPr>
                    <m:t>)+σ</m:t>
                  </m:r>
                </m:e>
                <m:sub/>
                <m:sup>
                  <m:r>
                    <m:rPr>
                      <m:sty m:val="p"/>
                    </m:rPr>
                    <w:rPr>
                      <w:rFonts w:ascii="Cambria Math" w:hAnsi="Cambria Math" w:cs="Times New Roman"/>
                      <w:sz w:val="18"/>
                      <w:szCs w:val="18"/>
                    </w:rPr>
                    <m:t>2</m:t>
                  </m:r>
                </m:sup>
              </m:sSubSup>
            </m:oMath>
            <w:r w:rsidR="006A394E" w:rsidRPr="00AD49A4">
              <w:rPr>
                <w:rFonts w:cs="Times New Roman"/>
                <w:sz w:val="18"/>
                <w:szCs w:val="18"/>
                <w:lang w:val="en-GB"/>
              </w:rPr>
              <w:t xml:space="preserve">), where </w:t>
            </w:r>
            <m:oMath>
              <m:r>
                <w:rPr>
                  <w:rFonts w:ascii="Cambria Math" w:hAnsi="Cambria Math" w:cs="Times New Roman"/>
                  <w:sz w:val="18"/>
                  <w:szCs w:val="18"/>
                </w:rPr>
                <m:t>ave(</m:t>
              </m:r>
              <m:sSubSup>
                <m:sSubSupPr>
                  <m:ctrlPr>
                    <w:rPr>
                      <w:rFonts w:ascii="Cambria Math" w:hAnsi="Cambria Math" w:cs="Times New Roman"/>
                      <w:i/>
                      <w:iCs/>
                      <w:sz w:val="18"/>
                      <w:szCs w:val="18"/>
                    </w:rPr>
                  </m:ctrlPr>
                </m:sSubSupPr>
                <m:e>
                  <m:r>
                    <w:rPr>
                      <w:rFonts w:ascii="Cambria Math" w:hAnsi="Cambria Math" w:cs="Times New Roman"/>
                      <w:sz w:val="18"/>
                      <w:szCs w:val="18"/>
                    </w:rPr>
                    <m:t>cv</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bio</m:t>
                  </m:r>
                </m:sub>
                <m:sup>
                  <m:r>
                    <m:rPr>
                      <m:sty m:val="p"/>
                    </m:rPr>
                    <w:rPr>
                      <w:rFonts w:ascii="Cambria Math" w:hAnsi="Cambria Math" w:cs="Times New Roman"/>
                      <w:sz w:val="18"/>
                      <w:szCs w:val="18"/>
                    </w:rPr>
                    <m:t>2</m:t>
                  </m:r>
                </m:sup>
              </m:sSubSup>
              <m:r>
                <w:rPr>
                  <w:rFonts w:ascii="Cambria Math" w:hAnsi="Cambria Math" w:cs="Times New Roman"/>
                  <w:sz w:val="18"/>
                  <w:szCs w:val="18"/>
                </w:rPr>
                <m:t>)</m:t>
              </m:r>
            </m:oMath>
            <w:r w:rsidR="006A394E" w:rsidRPr="00AD49A4">
              <w:rPr>
                <w:rFonts w:cs="Times New Roman"/>
                <w:sz w:val="18"/>
                <w:szCs w:val="18"/>
                <w:lang w:val="en-GB"/>
              </w:rPr>
              <w:t xml:space="preserve"> is computed except for 2020 survey</w:t>
            </w:r>
          </w:p>
          <w:p w14:paraId="6C54A667" w14:textId="77777777" w:rsidR="006A394E" w:rsidRPr="00AD49A4" w:rsidRDefault="006A394E" w:rsidP="00AD49A4">
            <w:pPr>
              <w:widowControl/>
              <w:jc w:val="left"/>
              <w:rPr>
                <w:rFonts w:cs="Times New Roman"/>
                <w:sz w:val="18"/>
                <w:szCs w:val="18"/>
              </w:rPr>
            </w:pPr>
            <w:r w:rsidRPr="00AD49A4">
              <w:rPr>
                <w:rFonts w:cs="Times New Roman"/>
                <w:sz w:val="18"/>
                <w:szCs w:val="18"/>
              </w:rPr>
              <w:t>(</w:t>
            </w:r>
            <w:r w:rsidRPr="00AD49A4">
              <w:rPr>
                <w:rFonts w:cs="Times New Roman"/>
                <w:i/>
                <w:iCs/>
                <w:sz w:val="18"/>
                <w:szCs w:val="18"/>
              </w:rPr>
              <w:t>c</w:t>
            </w:r>
            <w:r w:rsidRPr="00AD49A4">
              <w:rPr>
                <w:rFonts w:cs="Times New Roman"/>
                <w:sz w:val="18"/>
                <w:szCs w:val="18"/>
              </w:rPr>
              <w:t xml:space="preserve"> = 6)</w:t>
            </w:r>
          </w:p>
          <w:p w14:paraId="06809E9B" w14:textId="77777777" w:rsidR="006A394E" w:rsidRPr="00AD49A4" w:rsidRDefault="006A394E" w:rsidP="00AD49A4">
            <w:pPr>
              <w:widowControl/>
              <w:jc w:val="left"/>
              <w:rPr>
                <w:rFonts w:cs="Times New Roman"/>
                <w:sz w:val="18"/>
                <w:szCs w:val="18"/>
              </w:rPr>
            </w:pPr>
          </w:p>
        </w:tc>
        <w:tc>
          <w:tcPr>
            <w:tcW w:w="2268" w:type="dxa"/>
            <w:shd w:val="clear" w:color="auto" w:fill="auto"/>
            <w:tcMar>
              <w:top w:w="15" w:type="dxa"/>
              <w:left w:w="82" w:type="dxa"/>
              <w:bottom w:w="0" w:type="dxa"/>
              <w:right w:w="82" w:type="dxa"/>
            </w:tcMar>
            <w:hideMark/>
          </w:tcPr>
          <w:p w14:paraId="0F51440D" w14:textId="77777777" w:rsidR="006A394E" w:rsidRPr="00AD49A4" w:rsidRDefault="006A394E" w:rsidP="00AD49A4">
            <w:pPr>
              <w:widowControl/>
              <w:jc w:val="left"/>
              <w:rPr>
                <w:rFonts w:cs="Times New Roman"/>
                <w:sz w:val="18"/>
                <w:szCs w:val="18"/>
              </w:rPr>
            </w:pPr>
            <w:r w:rsidRPr="00AD49A4">
              <w:rPr>
                <w:rFonts w:cs="Times New Roman"/>
                <w:sz w:val="18"/>
                <w:szCs w:val="18"/>
              </w:rPr>
              <w:t xml:space="preserve">JPN_early(1980-1993, time-varying </w:t>
            </w:r>
            <w:r w:rsidRPr="00AD49A4">
              <w:rPr>
                <w:rFonts w:cs="Times New Roman"/>
                <w:i/>
                <w:iCs/>
                <w:sz w:val="18"/>
                <w:szCs w:val="18"/>
              </w:rPr>
              <w:t>q</w:t>
            </w:r>
            <w:r w:rsidRPr="00AD49A4">
              <w:rPr>
                <w:rFonts w:cs="Times New Roman"/>
                <w:sz w:val="18"/>
                <w:szCs w:val="18"/>
              </w:rPr>
              <w:t>)</w:t>
            </w:r>
          </w:p>
          <w:p w14:paraId="3BAC72DA" w14:textId="77777777" w:rsidR="006A394E" w:rsidRPr="00AD49A4" w:rsidRDefault="00000000" w:rsidP="00AD49A4">
            <w:pPr>
              <w:widowControl/>
              <w:jc w:val="left"/>
              <w:rPr>
                <w:rFonts w:cs="Times New Roman"/>
                <w:iCs/>
                <w:sz w:val="18"/>
                <w:szCs w:val="18"/>
              </w:rPr>
            </w:pPr>
            <m:oMathPara>
              <m:oMathParaPr>
                <m:jc m:val="left"/>
              </m:oMathParaPr>
              <m:oMath>
                <m:sSub>
                  <m:sSubPr>
                    <m:ctrlPr>
                      <w:rPr>
                        <w:rFonts w:ascii="Cambria Math" w:hAnsi="Cambria Math" w:cs="Times New Roman"/>
                        <w:i/>
                        <w:iCs/>
                        <w:sz w:val="18"/>
                        <w:szCs w:val="18"/>
                      </w:rPr>
                    </m:ctrlPr>
                  </m:sSubPr>
                  <m:e>
                    <m:r>
                      <w:rPr>
                        <w:rFonts w:ascii="Cambria Math" w:hAnsi="Cambria Math" w:cs="Times New Roman"/>
                        <w:sz w:val="18"/>
                        <w:szCs w:val="18"/>
                      </w:rPr>
                      <m:t>I</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JE</m:t>
                    </m:r>
                  </m:sub>
                </m:sSub>
                <m:r>
                  <m:rPr>
                    <m:sty m:val="p"/>
                  </m:rPr>
                  <w:rPr>
                    <w:rFonts w:ascii="Cambria Math" w:hAnsi="Cambria Math" w:cs="Times New Roman"/>
                    <w:sz w:val="18"/>
                    <w:szCs w:val="18"/>
                  </w:rPr>
                  <m:t>=</m:t>
                </m:r>
                <m:sSub>
                  <m:sSubPr>
                    <m:ctrlPr>
                      <w:rPr>
                        <w:rFonts w:ascii="Cambria Math" w:hAnsi="Cambria Math" w:cs="Times New Roman"/>
                        <w:i/>
                        <w:iCs/>
                        <w:sz w:val="18"/>
                        <w:szCs w:val="18"/>
                      </w:rPr>
                    </m:ctrlPr>
                  </m:sSubPr>
                  <m:e>
                    <m:r>
                      <w:rPr>
                        <w:rFonts w:ascii="Cambria Math" w:hAnsi="Cambria Math" w:cs="Times New Roman"/>
                        <w:sz w:val="18"/>
                        <w:szCs w:val="18"/>
                      </w:rPr>
                      <m:t>q</m:t>
                    </m:r>
                  </m:e>
                  <m:sub>
                    <m:r>
                      <w:rPr>
                        <w:rFonts w:ascii="Cambria Math" w:hAnsi="Cambria Math" w:cs="Times New Roman"/>
                        <w:sz w:val="18"/>
                        <w:szCs w:val="18"/>
                      </w:rPr>
                      <m:t>t,JE</m:t>
                    </m:r>
                  </m:sub>
                </m:sSub>
                <m:sSubSup>
                  <m:sSubSupPr>
                    <m:ctrlPr>
                      <w:rPr>
                        <w:rFonts w:ascii="Cambria Math" w:hAnsi="Cambria Math" w:cs="Times New Roman"/>
                        <w:i/>
                        <w:iCs/>
                        <w:sz w:val="18"/>
                        <w:szCs w:val="18"/>
                      </w:rPr>
                    </m:ctrlPr>
                  </m:sSubSupPr>
                  <m:e>
                    <m:r>
                      <w:rPr>
                        <w:rFonts w:ascii="Cambria Math" w:hAnsi="Cambria Math" w:cs="Times New Roman"/>
                        <w:sz w:val="18"/>
                        <w:szCs w:val="18"/>
                      </w:rPr>
                      <m:t>B</m:t>
                    </m:r>
                  </m:e>
                  <m:sub>
                    <m:r>
                      <w:rPr>
                        <w:rFonts w:ascii="Cambria Math" w:hAnsi="Cambria Math" w:cs="Times New Roman"/>
                        <w:sz w:val="18"/>
                        <w:szCs w:val="18"/>
                      </w:rPr>
                      <m:t>t</m:t>
                    </m:r>
                  </m:sub>
                  <m:sup>
                    <m:r>
                      <w:rPr>
                        <w:rFonts w:ascii="Cambria Math" w:hAnsi="Cambria Math" w:cs="Times New Roman"/>
                        <w:sz w:val="18"/>
                        <w:szCs w:val="18"/>
                      </w:rPr>
                      <m:t>b</m:t>
                    </m:r>
                  </m:sup>
                </m:sSubSup>
                <m:sSup>
                  <m:sSupPr>
                    <m:ctrlPr>
                      <w:rPr>
                        <w:rFonts w:ascii="Cambria Math" w:hAnsi="Cambria Math" w:cs="Times New Roman"/>
                        <w:i/>
                        <w:iCs/>
                        <w:sz w:val="18"/>
                        <w:szCs w:val="18"/>
                      </w:rPr>
                    </m:ctrlPr>
                  </m:sSupPr>
                  <m:e>
                    <m:r>
                      <w:rPr>
                        <w:rFonts w:ascii="Cambria Math" w:hAnsi="Cambria Math" w:cs="Times New Roman"/>
                        <w:sz w:val="18"/>
                        <w:szCs w:val="18"/>
                      </w:rPr>
                      <m:t>e</m:t>
                    </m:r>
                  </m:e>
                  <m:sup>
                    <m:sSub>
                      <m:sSubPr>
                        <m:ctrlPr>
                          <w:rPr>
                            <w:rFonts w:ascii="Cambria Math" w:hAnsi="Cambria Math" w:cs="Times New Roman"/>
                            <w:i/>
                            <w:iCs/>
                            <w:sz w:val="18"/>
                            <w:szCs w:val="18"/>
                          </w:rPr>
                        </m:ctrlPr>
                      </m:sSubPr>
                      <m:e>
                        <m:r>
                          <w:rPr>
                            <w:rFonts w:ascii="Cambria Math" w:hAnsi="Cambria Math" w:cs="Times New Roman"/>
                            <w:sz w:val="18"/>
                            <w:szCs w:val="18"/>
                          </w:rPr>
                          <m:t>v</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JE</m:t>
                        </m:r>
                      </m:sub>
                    </m:sSub>
                  </m:sup>
                </m:sSup>
              </m:oMath>
            </m:oMathPara>
          </w:p>
          <w:p w14:paraId="61BEDDA6" w14:textId="77777777" w:rsidR="006A394E" w:rsidRPr="00AD49A4" w:rsidRDefault="00000000" w:rsidP="00AD49A4">
            <w:pPr>
              <w:widowControl/>
              <w:jc w:val="left"/>
              <w:rPr>
                <w:rFonts w:cs="Times New Roman"/>
                <w:iCs/>
                <w:sz w:val="18"/>
                <w:szCs w:val="18"/>
              </w:rPr>
            </w:pPr>
            <m:oMathPara>
              <m:oMathParaPr>
                <m:jc m:val="left"/>
              </m:oMathParaPr>
              <m:oMath>
                <m:sSub>
                  <m:sSubPr>
                    <m:ctrlPr>
                      <w:rPr>
                        <w:rFonts w:ascii="Cambria Math" w:hAnsi="Cambria Math" w:cs="Times New Roman"/>
                        <w:i/>
                        <w:iCs/>
                        <w:sz w:val="18"/>
                        <w:szCs w:val="18"/>
                      </w:rPr>
                    </m:ctrlPr>
                  </m:sSubPr>
                  <m:e>
                    <m:r>
                      <w:rPr>
                        <w:rFonts w:ascii="Cambria Math" w:hAnsi="Cambria Math" w:cs="Times New Roman"/>
                        <w:sz w:val="18"/>
                        <w:szCs w:val="18"/>
                      </w:rPr>
                      <m:t>v</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JE</m:t>
                    </m:r>
                  </m:sub>
                </m:sSub>
                <m:r>
                  <m:rPr>
                    <m:sty m:val="p"/>
                  </m:rPr>
                  <w:rPr>
                    <w:rFonts w:ascii="Cambria Math" w:hAnsi="Cambria Math" w:cs="Times New Roman"/>
                    <w:sz w:val="18"/>
                    <w:szCs w:val="18"/>
                  </w:rPr>
                  <m:t>∼</m:t>
                </m:r>
                <m:r>
                  <w:rPr>
                    <w:rFonts w:ascii="Cambria Math" w:hAnsi="Cambria Math" w:cs="Times New Roman"/>
                    <w:sz w:val="18"/>
                    <w:szCs w:val="18"/>
                  </w:rPr>
                  <m:t>N</m:t>
                </m:r>
                <m:r>
                  <m:rPr>
                    <m:sty m:val="p"/>
                  </m:rPr>
                  <w:rPr>
                    <w:rFonts w:ascii="Cambria Math" w:hAnsi="Cambria Math" w:cs="Times New Roman"/>
                    <w:sz w:val="18"/>
                    <w:szCs w:val="18"/>
                  </w:rPr>
                  <m:t>(0,</m:t>
                </m:r>
                <m:sSubSup>
                  <m:sSubSupPr>
                    <m:ctrlPr>
                      <w:rPr>
                        <w:rFonts w:ascii="Cambria Math" w:hAnsi="Cambria Math" w:cs="Times New Roman"/>
                        <w:i/>
                        <w:iCs/>
                        <w:sz w:val="18"/>
                        <w:szCs w:val="18"/>
                      </w:rPr>
                    </m:ctrlPr>
                  </m:sSubSupPr>
                  <m:e>
                    <m:r>
                      <w:rPr>
                        <w:rFonts w:ascii="Cambria Math" w:hAnsi="Cambria Math" w:cs="Times New Roman"/>
                        <w:sz w:val="18"/>
                        <w:szCs w:val="18"/>
                      </w:rPr>
                      <m:t>σ</m:t>
                    </m:r>
                  </m:e>
                  <m:sub>
                    <m:r>
                      <w:rPr>
                        <w:rFonts w:ascii="Cambria Math" w:hAnsi="Cambria Math" w:cs="Times New Roman"/>
                        <w:sz w:val="18"/>
                        <w:szCs w:val="18"/>
                      </w:rPr>
                      <m:t>JE</m:t>
                    </m:r>
                  </m:sub>
                  <m:sup>
                    <m:r>
                      <m:rPr>
                        <m:sty m:val="p"/>
                      </m:rPr>
                      <w:rPr>
                        <w:rFonts w:ascii="Cambria Math" w:hAnsi="Cambria Math" w:cs="Times New Roman"/>
                        <w:sz w:val="18"/>
                        <w:szCs w:val="18"/>
                      </w:rPr>
                      <m:t>2</m:t>
                    </m:r>
                  </m:sup>
                </m:sSubSup>
                <m:r>
                  <w:rPr>
                    <w:rFonts w:ascii="Cambria Math" w:hAnsi="Cambria Math" w:cs="Times New Roman"/>
                    <w:sz w:val="18"/>
                    <w:szCs w:val="18"/>
                  </w:rPr>
                  <m:t>)</m:t>
                </m:r>
              </m:oMath>
            </m:oMathPara>
          </w:p>
          <w:p w14:paraId="724A1BF1" w14:textId="77777777" w:rsidR="006A394E" w:rsidRDefault="00000000" w:rsidP="00AD49A4">
            <w:pPr>
              <w:widowControl/>
              <w:jc w:val="left"/>
              <w:rPr>
                <w:rFonts w:cs="Times New Roman"/>
                <w:sz w:val="18"/>
                <w:szCs w:val="18"/>
              </w:rPr>
            </w:pPr>
            <m:oMath>
              <m:sSubSup>
                <m:sSubSupPr>
                  <m:ctrlPr>
                    <w:rPr>
                      <w:rFonts w:ascii="Cambria Math" w:hAnsi="Cambria Math" w:cs="Times New Roman"/>
                      <w:i/>
                      <w:iCs/>
                      <w:sz w:val="18"/>
                      <w:szCs w:val="18"/>
                    </w:rPr>
                  </m:ctrlPr>
                </m:sSubSupPr>
                <m:e>
                  <m:r>
                    <w:rPr>
                      <w:rFonts w:ascii="Cambria Math" w:hAnsi="Cambria Math" w:cs="Times New Roman"/>
                      <w:sz w:val="18"/>
                      <w:szCs w:val="18"/>
                    </w:rPr>
                    <m:t>σ</m:t>
                  </m:r>
                </m:e>
                <m:sub>
                  <m:r>
                    <w:rPr>
                      <w:rFonts w:ascii="Cambria Math" w:hAnsi="Cambria Math" w:cs="Times New Roman"/>
                      <w:sz w:val="18"/>
                      <w:szCs w:val="18"/>
                    </w:rPr>
                    <m:t>JE</m:t>
                  </m:r>
                </m:sub>
                <m:sup>
                  <m:r>
                    <m:rPr>
                      <m:sty m:val="p"/>
                    </m:rPr>
                    <w:rPr>
                      <w:rFonts w:ascii="Cambria Math" w:hAnsi="Cambria Math" w:cs="Times New Roman"/>
                      <w:sz w:val="18"/>
                      <w:szCs w:val="18"/>
                    </w:rPr>
                    <m:t>2</m:t>
                  </m:r>
                </m:sup>
              </m:sSubSup>
            </m:oMath>
            <w:r w:rsidR="006A394E" w:rsidRPr="00AD49A4">
              <w:rPr>
                <w:rFonts w:cs="Times New Roman"/>
                <w:sz w:val="18"/>
                <w:szCs w:val="18"/>
                <w:lang w:val="en-GB"/>
              </w:rPr>
              <w:t>=</w:t>
            </w:r>
            <m:oMath>
              <m:r>
                <w:rPr>
                  <w:rFonts w:ascii="Cambria Math" w:hAnsi="Cambria Math" w:cs="Times New Roman"/>
                  <w:sz w:val="18"/>
                  <w:szCs w:val="18"/>
                </w:rPr>
                <m:t>c ave(</m:t>
              </m:r>
              <m:sSubSup>
                <m:sSubSupPr>
                  <m:ctrlPr>
                    <w:rPr>
                      <w:rFonts w:ascii="Cambria Math" w:hAnsi="Cambria Math" w:cs="Times New Roman"/>
                      <w:i/>
                      <w:iCs/>
                      <w:sz w:val="18"/>
                      <w:szCs w:val="18"/>
                    </w:rPr>
                  </m:ctrlPr>
                </m:sSubSupPr>
                <m:e>
                  <m:sSubSup>
                    <m:sSubSupPr>
                      <m:ctrlPr>
                        <w:rPr>
                          <w:rFonts w:ascii="Cambria Math" w:hAnsi="Cambria Math" w:cs="Times New Roman"/>
                          <w:i/>
                          <w:iCs/>
                          <w:sz w:val="18"/>
                          <w:szCs w:val="18"/>
                        </w:rPr>
                      </m:ctrlPr>
                    </m:sSubSupPr>
                    <m:e>
                      <m:r>
                        <w:rPr>
                          <w:rFonts w:ascii="Cambria Math" w:hAnsi="Cambria Math" w:cs="Times New Roman"/>
                          <w:sz w:val="18"/>
                          <w:szCs w:val="18"/>
                        </w:rPr>
                        <m:t>cv</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joint</m:t>
                      </m:r>
                    </m:sub>
                    <m:sup>
                      <m:r>
                        <m:rPr>
                          <m:sty m:val="p"/>
                        </m:rPr>
                        <w:rPr>
                          <w:rFonts w:ascii="Cambria Math" w:hAnsi="Cambria Math" w:cs="Times New Roman"/>
                          <w:sz w:val="18"/>
                          <w:szCs w:val="18"/>
                        </w:rPr>
                        <m:t>2</m:t>
                      </m:r>
                    </m:sup>
                  </m:sSubSup>
                  <m:r>
                    <w:rPr>
                      <w:rFonts w:ascii="Cambria Math" w:hAnsi="Cambria Math" w:cs="Times New Roman"/>
                      <w:sz w:val="18"/>
                      <w:szCs w:val="18"/>
                    </w:rPr>
                    <m:t>+ σ</m:t>
                  </m:r>
                </m:e>
                <m:sub/>
                <m:sup>
                  <m:r>
                    <m:rPr>
                      <m:sty m:val="p"/>
                    </m:rPr>
                    <w:rPr>
                      <w:rFonts w:ascii="Cambria Math" w:hAnsi="Cambria Math" w:cs="Times New Roman"/>
                      <w:sz w:val="18"/>
                      <w:szCs w:val="18"/>
                    </w:rPr>
                    <m:t>2</m:t>
                  </m:r>
                </m:sup>
              </m:sSubSup>
              <m:r>
                <w:rPr>
                  <w:rFonts w:ascii="Cambria Math" w:hAnsi="Cambria Math" w:cs="Times New Roman"/>
                  <w:sz w:val="18"/>
                  <w:szCs w:val="18"/>
                </w:rPr>
                <m:t>)</m:t>
              </m:r>
            </m:oMath>
          </w:p>
          <w:p w14:paraId="201EE94F" w14:textId="77777777" w:rsidR="006A394E" w:rsidRDefault="006A394E" w:rsidP="00AD49A4">
            <w:pPr>
              <w:widowControl/>
              <w:jc w:val="left"/>
              <w:rPr>
                <w:rFonts w:cs="Times New Roman"/>
                <w:sz w:val="18"/>
                <w:szCs w:val="18"/>
              </w:rPr>
            </w:pPr>
          </w:p>
          <w:p w14:paraId="5CE93FCF" w14:textId="77777777" w:rsidR="006A394E" w:rsidRPr="00AD49A4" w:rsidRDefault="006A394E" w:rsidP="00AD49A4">
            <w:pPr>
              <w:widowControl/>
              <w:jc w:val="left"/>
              <w:rPr>
                <w:rFonts w:cs="Times New Roman"/>
                <w:sz w:val="18"/>
                <w:szCs w:val="18"/>
              </w:rPr>
            </w:pPr>
          </w:p>
          <w:p w14:paraId="7B41C64E" w14:textId="77777777" w:rsidR="006A394E" w:rsidRPr="00AD49A4" w:rsidRDefault="006A394E" w:rsidP="00AD49A4">
            <w:pPr>
              <w:widowControl/>
              <w:jc w:val="left"/>
              <w:rPr>
                <w:rFonts w:cs="Times New Roman"/>
                <w:sz w:val="18"/>
                <w:szCs w:val="18"/>
              </w:rPr>
            </w:pPr>
            <w:r w:rsidRPr="00AD49A4">
              <w:rPr>
                <w:rFonts w:cs="Times New Roman"/>
                <w:sz w:val="18"/>
                <w:szCs w:val="18"/>
              </w:rPr>
              <w:t>Joint CPUE (1994-2021)</w:t>
            </w:r>
          </w:p>
          <w:p w14:paraId="2561A3EF" w14:textId="77777777" w:rsidR="006A394E" w:rsidRPr="00AD49A4" w:rsidRDefault="00000000" w:rsidP="00AD49A4">
            <w:pPr>
              <w:widowControl/>
              <w:jc w:val="left"/>
              <w:rPr>
                <w:rFonts w:cs="Times New Roman"/>
                <w:sz w:val="18"/>
                <w:szCs w:val="18"/>
              </w:rPr>
            </w:pPr>
            <m:oMathPara>
              <m:oMathParaPr>
                <m:jc m:val="left"/>
              </m:oMathParaPr>
              <m:oMath>
                <m:sSub>
                  <m:sSubPr>
                    <m:ctrlPr>
                      <w:rPr>
                        <w:rFonts w:ascii="Cambria Math" w:hAnsi="Cambria Math" w:cs="Times New Roman"/>
                        <w:i/>
                        <w:iCs/>
                        <w:sz w:val="18"/>
                        <w:szCs w:val="18"/>
                      </w:rPr>
                    </m:ctrlPr>
                  </m:sSubPr>
                  <m:e>
                    <m:r>
                      <w:rPr>
                        <w:rFonts w:ascii="Cambria Math" w:hAnsi="Cambria Math" w:cs="Times New Roman"/>
                        <w:sz w:val="18"/>
                        <w:szCs w:val="18"/>
                      </w:rPr>
                      <m:t>I</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joint</m:t>
                    </m:r>
                  </m:sub>
                </m:sSub>
                <m:r>
                  <m:rPr>
                    <m:sty m:val="p"/>
                  </m:rPr>
                  <w:rPr>
                    <w:rFonts w:ascii="Cambria Math" w:hAnsi="Cambria Math" w:cs="Times New Roman"/>
                    <w:sz w:val="18"/>
                    <w:szCs w:val="18"/>
                  </w:rPr>
                  <m:t>=</m:t>
                </m:r>
                <m:sSub>
                  <m:sSubPr>
                    <m:ctrlPr>
                      <w:rPr>
                        <w:rFonts w:ascii="Cambria Math" w:hAnsi="Cambria Math" w:cs="Times New Roman"/>
                        <w:i/>
                        <w:iCs/>
                        <w:sz w:val="18"/>
                        <w:szCs w:val="18"/>
                      </w:rPr>
                    </m:ctrlPr>
                  </m:sSubPr>
                  <m:e>
                    <m:r>
                      <w:rPr>
                        <w:rFonts w:ascii="Cambria Math" w:hAnsi="Cambria Math" w:cs="Times New Roman"/>
                        <w:sz w:val="18"/>
                        <w:szCs w:val="18"/>
                      </w:rPr>
                      <m:t>q</m:t>
                    </m:r>
                  </m:e>
                  <m:sub>
                    <m:r>
                      <w:rPr>
                        <w:rFonts w:ascii="Cambria Math" w:hAnsi="Cambria Math" w:cs="Times New Roman"/>
                        <w:sz w:val="18"/>
                        <w:szCs w:val="18"/>
                      </w:rPr>
                      <m:t>joint</m:t>
                    </m:r>
                  </m:sub>
                </m:sSub>
                <m:sSubSup>
                  <m:sSubSupPr>
                    <m:ctrlPr>
                      <w:rPr>
                        <w:rFonts w:ascii="Cambria Math" w:hAnsi="Cambria Math" w:cs="Times New Roman"/>
                        <w:i/>
                        <w:iCs/>
                        <w:sz w:val="18"/>
                        <w:szCs w:val="18"/>
                      </w:rPr>
                    </m:ctrlPr>
                  </m:sSubSupPr>
                  <m:e>
                    <m:r>
                      <w:rPr>
                        <w:rFonts w:ascii="Cambria Math" w:hAnsi="Cambria Math" w:cs="Times New Roman"/>
                        <w:sz w:val="18"/>
                        <w:szCs w:val="18"/>
                      </w:rPr>
                      <m:t>B</m:t>
                    </m:r>
                  </m:e>
                  <m:sub>
                    <m:r>
                      <w:rPr>
                        <w:rFonts w:ascii="Cambria Math" w:hAnsi="Cambria Math" w:cs="Times New Roman"/>
                        <w:sz w:val="18"/>
                        <w:szCs w:val="18"/>
                      </w:rPr>
                      <m:t>t</m:t>
                    </m:r>
                  </m:sub>
                  <m:sup>
                    <m:r>
                      <w:rPr>
                        <w:rFonts w:ascii="Cambria Math" w:hAnsi="Cambria Math" w:cs="Times New Roman"/>
                        <w:sz w:val="18"/>
                        <w:szCs w:val="18"/>
                      </w:rPr>
                      <m:t>b</m:t>
                    </m:r>
                  </m:sup>
                </m:sSubSup>
                <m:sSup>
                  <m:sSupPr>
                    <m:ctrlPr>
                      <w:rPr>
                        <w:rFonts w:ascii="Cambria Math" w:hAnsi="Cambria Math" w:cs="Times New Roman"/>
                        <w:i/>
                        <w:iCs/>
                        <w:sz w:val="18"/>
                        <w:szCs w:val="18"/>
                      </w:rPr>
                    </m:ctrlPr>
                  </m:sSupPr>
                  <m:e>
                    <m:r>
                      <w:rPr>
                        <w:rFonts w:ascii="Cambria Math" w:hAnsi="Cambria Math" w:cs="Times New Roman"/>
                        <w:sz w:val="18"/>
                        <w:szCs w:val="18"/>
                      </w:rPr>
                      <m:t>e</m:t>
                    </m:r>
                  </m:e>
                  <m:sup>
                    <m:sSub>
                      <m:sSubPr>
                        <m:ctrlPr>
                          <w:rPr>
                            <w:rFonts w:ascii="Cambria Math" w:hAnsi="Cambria Math" w:cs="Times New Roman"/>
                            <w:i/>
                            <w:iCs/>
                            <w:sz w:val="18"/>
                            <w:szCs w:val="18"/>
                          </w:rPr>
                        </m:ctrlPr>
                      </m:sSubPr>
                      <m:e>
                        <m:r>
                          <w:rPr>
                            <w:rFonts w:ascii="Cambria Math" w:hAnsi="Cambria Math" w:cs="Times New Roman"/>
                            <w:sz w:val="18"/>
                            <w:szCs w:val="18"/>
                          </w:rPr>
                          <m:t>v</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joint</m:t>
                        </m:r>
                      </m:sub>
                    </m:sSub>
                  </m:sup>
                </m:sSup>
              </m:oMath>
            </m:oMathPara>
          </w:p>
          <w:p w14:paraId="2DDADC92" w14:textId="77777777" w:rsidR="006A394E" w:rsidRPr="00AD49A4" w:rsidRDefault="00000000" w:rsidP="00AD49A4">
            <w:pPr>
              <w:widowControl/>
              <w:jc w:val="left"/>
              <w:rPr>
                <w:rFonts w:cs="Times New Roman"/>
                <w:iCs/>
                <w:sz w:val="18"/>
                <w:szCs w:val="18"/>
              </w:rPr>
            </w:pPr>
            <m:oMathPara>
              <m:oMathParaPr>
                <m:jc m:val="left"/>
              </m:oMathParaPr>
              <m:oMath>
                <m:sSub>
                  <m:sSubPr>
                    <m:ctrlPr>
                      <w:rPr>
                        <w:rFonts w:ascii="Cambria Math" w:hAnsi="Cambria Math" w:cs="Times New Roman"/>
                        <w:i/>
                        <w:iCs/>
                        <w:sz w:val="18"/>
                        <w:szCs w:val="18"/>
                      </w:rPr>
                    </m:ctrlPr>
                  </m:sSubPr>
                  <m:e>
                    <m:r>
                      <w:rPr>
                        <w:rFonts w:ascii="Cambria Math" w:hAnsi="Cambria Math" w:cs="Times New Roman"/>
                        <w:sz w:val="18"/>
                        <w:szCs w:val="18"/>
                      </w:rPr>
                      <m:t>v</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joint</m:t>
                    </m:r>
                  </m:sub>
                </m:sSub>
                <m:r>
                  <m:rPr>
                    <m:sty m:val="p"/>
                  </m:rPr>
                  <w:rPr>
                    <w:rFonts w:ascii="Cambria Math" w:hAnsi="Cambria Math" w:cs="Times New Roman"/>
                    <w:sz w:val="18"/>
                    <w:szCs w:val="18"/>
                  </w:rPr>
                  <m:t>∼</m:t>
                </m:r>
                <m:r>
                  <w:rPr>
                    <w:rFonts w:ascii="Cambria Math" w:hAnsi="Cambria Math" w:cs="Times New Roman"/>
                    <w:sz w:val="18"/>
                    <w:szCs w:val="18"/>
                  </w:rPr>
                  <m:t>N</m:t>
                </m:r>
                <m:r>
                  <m:rPr>
                    <m:sty m:val="p"/>
                  </m:rPr>
                  <w:rPr>
                    <w:rFonts w:ascii="Cambria Math" w:hAnsi="Cambria Math" w:cs="Times New Roman"/>
                    <w:sz w:val="18"/>
                    <w:szCs w:val="18"/>
                  </w:rPr>
                  <m:t>(0,</m:t>
                </m:r>
                <m:sSubSup>
                  <m:sSubSupPr>
                    <m:ctrlPr>
                      <w:rPr>
                        <w:rFonts w:ascii="Cambria Math" w:hAnsi="Cambria Math" w:cs="Times New Roman"/>
                        <w:i/>
                        <w:iCs/>
                        <w:sz w:val="18"/>
                        <w:szCs w:val="18"/>
                      </w:rPr>
                    </m:ctrlPr>
                  </m:sSubSupPr>
                  <m:e>
                    <m:sSubSup>
                      <m:sSubSupPr>
                        <m:ctrlPr>
                          <w:rPr>
                            <w:rFonts w:ascii="Cambria Math" w:hAnsi="Cambria Math" w:cs="Times New Roman"/>
                            <w:i/>
                            <w:iCs/>
                            <w:sz w:val="18"/>
                            <w:szCs w:val="18"/>
                          </w:rPr>
                        </m:ctrlPr>
                      </m:sSubSupPr>
                      <m:e>
                        <m:r>
                          <w:rPr>
                            <w:rFonts w:ascii="Cambria Math" w:hAnsi="Cambria Math" w:cs="Times New Roman"/>
                            <w:sz w:val="18"/>
                            <w:szCs w:val="18"/>
                          </w:rPr>
                          <m:t>cv</m:t>
                        </m:r>
                      </m:e>
                      <m:sub>
                        <m:r>
                          <w:rPr>
                            <w:rFonts w:ascii="Cambria Math" w:hAnsi="Cambria Math" w:cs="Times New Roman"/>
                            <w:sz w:val="18"/>
                            <w:szCs w:val="18"/>
                          </w:rPr>
                          <m:t>t</m:t>
                        </m:r>
                        <m:r>
                          <m:rPr>
                            <m:sty m:val="p"/>
                          </m:rPr>
                          <w:rPr>
                            <w:rFonts w:ascii="Cambria Math" w:hAnsi="Cambria Math" w:cs="Times New Roman"/>
                            <w:sz w:val="18"/>
                            <w:szCs w:val="18"/>
                          </w:rPr>
                          <m:t>,</m:t>
                        </m:r>
                        <m:r>
                          <w:rPr>
                            <w:rFonts w:ascii="Cambria Math" w:hAnsi="Cambria Math" w:cs="Times New Roman"/>
                            <w:sz w:val="18"/>
                            <w:szCs w:val="18"/>
                          </w:rPr>
                          <m:t>joint</m:t>
                        </m:r>
                      </m:sub>
                      <m:sup>
                        <m:r>
                          <m:rPr>
                            <m:sty m:val="p"/>
                          </m:rPr>
                          <w:rPr>
                            <w:rFonts w:ascii="Cambria Math" w:hAnsi="Cambria Math" w:cs="Times New Roman"/>
                            <w:sz w:val="18"/>
                            <w:szCs w:val="18"/>
                          </w:rPr>
                          <m:t>2</m:t>
                        </m:r>
                      </m:sup>
                    </m:sSubSup>
                    <m:r>
                      <w:rPr>
                        <w:rFonts w:ascii="Cambria Math" w:hAnsi="Cambria Math" w:cs="Times New Roman"/>
                        <w:sz w:val="18"/>
                        <w:szCs w:val="18"/>
                      </w:rPr>
                      <m:t>+σ</m:t>
                    </m:r>
                  </m:e>
                  <m:sub/>
                  <m:sup>
                    <m:r>
                      <m:rPr>
                        <m:sty m:val="p"/>
                      </m:rPr>
                      <w:rPr>
                        <w:rFonts w:ascii="Cambria Math" w:hAnsi="Cambria Math" w:cs="Times New Roman"/>
                        <w:sz w:val="18"/>
                        <w:szCs w:val="18"/>
                      </w:rPr>
                      <m:t>2</m:t>
                    </m:r>
                  </m:sup>
                </m:sSubSup>
                <m:r>
                  <w:rPr>
                    <w:rFonts w:ascii="Cambria Math" w:hAnsi="Cambria Math" w:cs="Times New Roman"/>
                    <w:sz w:val="18"/>
                    <w:szCs w:val="18"/>
                  </w:rPr>
                  <m:t>)</m:t>
                </m:r>
              </m:oMath>
            </m:oMathPara>
          </w:p>
          <w:p w14:paraId="546C1CC9" w14:textId="77777777" w:rsidR="006A394E" w:rsidRPr="00AD49A4" w:rsidRDefault="006A394E" w:rsidP="00AD49A4">
            <w:pPr>
              <w:widowControl/>
              <w:jc w:val="left"/>
              <w:rPr>
                <w:rFonts w:cs="Times New Roman"/>
                <w:sz w:val="18"/>
                <w:szCs w:val="18"/>
              </w:rPr>
            </w:pPr>
          </w:p>
        </w:tc>
      </w:tr>
      <w:tr w:rsidR="006A394E" w:rsidRPr="00C70875" w14:paraId="01707735" w14:textId="77777777" w:rsidTr="00AD49A4">
        <w:trPr>
          <w:trHeight w:val="1803"/>
        </w:trPr>
        <w:tc>
          <w:tcPr>
            <w:tcW w:w="846" w:type="dxa"/>
            <w:shd w:val="clear" w:color="auto" w:fill="auto"/>
            <w:tcMar>
              <w:top w:w="15" w:type="dxa"/>
              <w:left w:w="82" w:type="dxa"/>
              <w:bottom w:w="0" w:type="dxa"/>
              <w:right w:w="82" w:type="dxa"/>
            </w:tcMar>
            <w:hideMark/>
          </w:tcPr>
          <w:p w14:paraId="5858BB65" w14:textId="77777777" w:rsidR="006A394E" w:rsidRPr="00AD49A4" w:rsidRDefault="006A394E" w:rsidP="00AD49A4">
            <w:pPr>
              <w:widowControl/>
              <w:jc w:val="left"/>
              <w:rPr>
                <w:rFonts w:cs="Times New Roman"/>
                <w:sz w:val="18"/>
                <w:szCs w:val="18"/>
              </w:rPr>
            </w:pPr>
            <w:r w:rsidRPr="00AD49A4">
              <w:rPr>
                <w:rFonts w:cs="Times New Roman"/>
                <w:sz w:val="18"/>
                <w:szCs w:val="18"/>
              </w:rPr>
              <w:t>Hyper-depletion/ stability</w:t>
            </w:r>
          </w:p>
        </w:tc>
        <w:tc>
          <w:tcPr>
            <w:tcW w:w="2268" w:type="dxa"/>
            <w:shd w:val="clear" w:color="auto" w:fill="auto"/>
            <w:tcMar>
              <w:top w:w="15" w:type="dxa"/>
              <w:left w:w="82" w:type="dxa"/>
              <w:bottom w:w="0" w:type="dxa"/>
              <w:right w:w="82" w:type="dxa"/>
            </w:tcMar>
            <w:hideMark/>
          </w:tcPr>
          <w:p w14:paraId="5F19F1BF" w14:textId="77777777" w:rsidR="006A394E" w:rsidRPr="00AD49A4" w:rsidRDefault="006A394E" w:rsidP="00AD49A4">
            <w:pPr>
              <w:widowControl/>
              <w:jc w:val="left"/>
              <w:rPr>
                <w:rFonts w:cs="Times New Roman"/>
                <w:sz w:val="18"/>
                <w:szCs w:val="18"/>
              </w:rPr>
            </w:pPr>
            <w:r w:rsidRPr="00AD49A4">
              <w:rPr>
                <w:rFonts w:cs="Times New Roman"/>
                <w:sz w:val="18"/>
                <w:szCs w:val="18"/>
              </w:rPr>
              <w:t xml:space="preserve">A common parameter for all fisheries with a prior distribution, </w:t>
            </w:r>
          </w:p>
          <w:p w14:paraId="015C2759" w14:textId="77777777" w:rsidR="006A394E" w:rsidRPr="00AD49A4" w:rsidRDefault="006A394E" w:rsidP="00AD49A4">
            <w:pPr>
              <w:widowControl/>
              <w:jc w:val="left"/>
              <w:rPr>
                <w:rFonts w:cs="Times New Roman"/>
                <w:sz w:val="18"/>
                <w:szCs w:val="18"/>
              </w:rPr>
            </w:pPr>
            <w:r w:rsidRPr="00AD49A4">
              <w:rPr>
                <w:rFonts w:cs="Times New Roman"/>
                <w:i/>
                <w:iCs/>
                <w:sz w:val="18"/>
                <w:szCs w:val="18"/>
              </w:rPr>
              <w:t>b</w:t>
            </w:r>
            <w:r w:rsidRPr="00AD49A4">
              <w:rPr>
                <w:rFonts w:cs="Times New Roman"/>
                <w:sz w:val="18"/>
                <w:szCs w:val="18"/>
              </w:rPr>
              <w:t xml:space="preserve"> ~ </w:t>
            </w:r>
            <w:r w:rsidRPr="00AD49A4">
              <w:rPr>
                <w:rFonts w:cs="Times New Roman"/>
                <w:i/>
                <w:iCs/>
                <w:sz w:val="18"/>
                <w:szCs w:val="18"/>
              </w:rPr>
              <w:t>U</w:t>
            </w:r>
            <w:r w:rsidRPr="00AD49A4">
              <w:rPr>
                <w:rFonts w:cs="Times New Roman"/>
                <w:sz w:val="18"/>
                <w:szCs w:val="18"/>
              </w:rPr>
              <w:t>(0, 1)</w:t>
            </w:r>
          </w:p>
        </w:tc>
        <w:tc>
          <w:tcPr>
            <w:tcW w:w="2268" w:type="dxa"/>
          </w:tcPr>
          <w:p w14:paraId="475E3794" w14:textId="77777777" w:rsidR="006A394E" w:rsidRPr="00AD49A4" w:rsidRDefault="006A394E" w:rsidP="00D92F59">
            <w:pPr>
              <w:widowControl/>
              <w:ind w:left="142"/>
              <w:jc w:val="left"/>
              <w:rPr>
                <w:rFonts w:cs="Times New Roman"/>
                <w:sz w:val="18"/>
                <w:szCs w:val="18"/>
              </w:rPr>
            </w:pPr>
            <w:r w:rsidRPr="00AD49A4">
              <w:rPr>
                <w:rFonts w:cs="Times New Roman"/>
                <w:i/>
                <w:iCs/>
                <w:sz w:val="18"/>
                <w:szCs w:val="18"/>
              </w:rPr>
              <w:t>b</w:t>
            </w:r>
            <w:r w:rsidRPr="00AD49A4">
              <w:rPr>
                <w:rFonts w:cs="Times New Roman"/>
                <w:sz w:val="18"/>
                <w:szCs w:val="18"/>
              </w:rPr>
              <w:t xml:space="preserve"> ~ </w:t>
            </w:r>
            <w:r w:rsidRPr="00AD49A4">
              <w:rPr>
                <w:rFonts w:cs="Times New Roman"/>
                <w:i/>
                <w:iCs/>
                <w:sz w:val="18"/>
                <w:szCs w:val="18"/>
              </w:rPr>
              <w:t>U</w:t>
            </w:r>
            <w:r w:rsidRPr="00AD49A4" w:rsidDel="009C70E5">
              <w:rPr>
                <w:rFonts w:cs="Times New Roman"/>
                <w:sz w:val="18"/>
                <w:szCs w:val="18"/>
              </w:rPr>
              <w:t xml:space="preserve"> </w:t>
            </w:r>
            <w:r w:rsidRPr="00AD49A4">
              <w:rPr>
                <w:rFonts w:cs="Times New Roman"/>
                <w:sz w:val="18"/>
                <w:szCs w:val="18"/>
              </w:rPr>
              <w:t xml:space="preserve">(0, 1) </w:t>
            </w:r>
          </w:p>
          <w:p w14:paraId="04871617" w14:textId="77777777" w:rsidR="006A394E" w:rsidRPr="00AD49A4" w:rsidRDefault="006A394E" w:rsidP="00AD49A4">
            <w:pPr>
              <w:widowControl/>
              <w:jc w:val="left"/>
              <w:rPr>
                <w:rFonts w:cs="Times New Roman"/>
                <w:sz w:val="18"/>
                <w:szCs w:val="18"/>
              </w:rPr>
            </w:pPr>
          </w:p>
        </w:tc>
        <w:tc>
          <w:tcPr>
            <w:tcW w:w="1984" w:type="dxa"/>
          </w:tcPr>
          <w:p w14:paraId="4D672FD2" w14:textId="77777777" w:rsidR="006A394E" w:rsidRPr="00AD49A4" w:rsidRDefault="006A394E" w:rsidP="00D92F59">
            <w:pPr>
              <w:widowControl/>
              <w:ind w:left="4"/>
              <w:jc w:val="left"/>
              <w:rPr>
                <w:rFonts w:cs="Times New Roman"/>
                <w:i/>
                <w:iCs/>
                <w:sz w:val="18"/>
                <w:szCs w:val="18"/>
              </w:rPr>
            </w:pPr>
            <w:r w:rsidRPr="00AD49A4">
              <w:rPr>
                <w:rFonts w:cs="Times New Roman"/>
                <w:sz w:val="18"/>
                <w:szCs w:val="18"/>
              </w:rPr>
              <w:t xml:space="preserve">A common parameter for all fisheries but JPN_early, with a prior distribution, </w:t>
            </w:r>
            <w:r w:rsidRPr="00AD49A4">
              <w:rPr>
                <w:rFonts w:cs="Times New Roman"/>
                <w:i/>
                <w:iCs/>
                <w:sz w:val="18"/>
                <w:szCs w:val="18"/>
              </w:rPr>
              <w:t>b</w:t>
            </w:r>
            <w:r w:rsidRPr="00AD49A4">
              <w:rPr>
                <w:rFonts w:cs="Times New Roman"/>
                <w:sz w:val="18"/>
                <w:szCs w:val="18"/>
              </w:rPr>
              <w:t xml:space="preserve"> ~ </w:t>
            </w:r>
            <w:proofErr w:type="gramStart"/>
            <w:r w:rsidRPr="00AD49A4">
              <w:rPr>
                <w:rFonts w:cs="Times New Roman"/>
                <w:i/>
                <w:iCs/>
                <w:sz w:val="18"/>
                <w:szCs w:val="18"/>
              </w:rPr>
              <w:t>U</w:t>
            </w:r>
            <w:r w:rsidRPr="00AD49A4">
              <w:rPr>
                <w:rFonts w:cs="Times New Roman"/>
                <w:sz w:val="18"/>
                <w:szCs w:val="18"/>
              </w:rPr>
              <w:t>(</w:t>
            </w:r>
            <w:proofErr w:type="gramEnd"/>
            <w:r w:rsidRPr="00AD49A4">
              <w:rPr>
                <w:rFonts w:cs="Times New Roman"/>
                <w:sz w:val="18"/>
                <w:szCs w:val="18"/>
              </w:rPr>
              <w:t>0, 1) [</w:t>
            </w:r>
            <w:r w:rsidRPr="00AD49A4">
              <w:rPr>
                <w:rFonts w:cs="Times New Roman"/>
                <w:i/>
                <w:iCs/>
                <w:sz w:val="18"/>
                <w:szCs w:val="18"/>
              </w:rPr>
              <w:t>b</w:t>
            </w:r>
            <w:r w:rsidRPr="00AD49A4">
              <w:rPr>
                <w:rFonts w:cs="Times New Roman"/>
                <w:sz w:val="18"/>
                <w:szCs w:val="18"/>
              </w:rPr>
              <w:t xml:space="preserve"> for JPN_early is fixed at 1]</w:t>
            </w:r>
          </w:p>
        </w:tc>
        <w:tc>
          <w:tcPr>
            <w:tcW w:w="2268" w:type="dxa"/>
            <w:shd w:val="clear" w:color="auto" w:fill="auto"/>
            <w:tcMar>
              <w:top w:w="15" w:type="dxa"/>
              <w:left w:w="82" w:type="dxa"/>
              <w:bottom w:w="0" w:type="dxa"/>
              <w:right w:w="82" w:type="dxa"/>
            </w:tcMar>
            <w:hideMark/>
          </w:tcPr>
          <w:p w14:paraId="0AA25F5D" w14:textId="77777777" w:rsidR="006A394E" w:rsidRPr="00AD49A4" w:rsidRDefault="006A394E" w:rsidP="00AD49A4">
            <w:pPr>
              <w:widowControl/>
              <w:jc w:val="left"/>
              <w:rPr>
                <w:rFonts w:cs="Times New Roman"/>
                <w:sz w:val="18"/>
                <w:szCs w:val="18"/>
              </w:rPr>
            </w:pPr>
            <w:r w:rsidRPr="00AD49A4">
              <w:rPr>
                <w:rFonts w:cs="Times New Roman"/>
                <w:i/>
                <w:iCs/>
                <w:sz w:val="18"/>
                <w:szCs w:val="18"/>
              </w:rPr>
              <w:t>b</w:t>
            </w:r>
            <w:r w:rsidRPr="00AD49A4">
              <w:rPr>
                <w:rFonts w:cs="Times New Roman"/>
                <w:sz w:val="18"/>
                <w:szCs w:val="18"/>
              </w:rPr>
              <w:t xml:space="preserve"> ~ </w:t>
            </w:r>
            <w:r w:rsidRPr="00AD49A4">
              <w:rPr>
                <w:rFonts w:cs="Times New Roman"/>
                <w:i/>
                <w:iCs/>
                <w:sz w:val="18"/>
                <w:szCs w:val="18"/>
              </w:rPr>
              <w:t>U</w:t>
            </w:r>
            <w:r w:rsidRPr="00AD49A4" w:rsidDel="009C70E5">
              <w:rPr>
                <w:rFonts w:cs="Times New Roman"/>
                <w:sz w:val="18"/>
                <w:szCs w:val="18"/>
              </w:rPr>
              <w:t xml:space="preserve"> </w:t>
            </w:r>
            <w:r w:rsidRPr="00AD49A4">
              <w:rPr>
                <w:rFonts w:cs="Times New Roman"/>
                <w:sz w:val="18"/>
                <w:szCs w:val="18"/>
              </w:rPr>
              <w:t xml:space="preserve">(0, 1) for joint CPUE. </w:t>
            </w:r>
          </w:p>
          <w:p w14:paraId="12311E9F" w14:textId="77777777" w:rsidR="006A394E" w:rsidRPr="00AD49A4" w:rsidRDefault="006A394E" w:rsidP="00AD49A4">
            <w:pPr>
              <w:widowControl/>
              <w:jc w:val="left"/>
              <w:rPr>
                <w:rFonts w:cs="Times New Roman"/>
                <w:sz w:val="18"/>
                <w:szCs w:val="18"/>
              </w:rPr>
            </w:pPr>
            <w:r w:rsidRPr="00AD49A4">
              <w:rPr>
                <w:rFonts w:cs="Times New Roman"/>
                <w:sz w:val="18"/>
                <w:szCs w:val="18"/>
              </w:rPr>
              <w:t>[</w:t>
            </w:r>
            <w:r w:rsidRPr="00AD49A4">
              <w:rPr>
                <w:rFonts w:cs="Times New Roman"/>
                <w:i/>
                <w:iCs/>
                <w:sz w:val="18"/>
                <w:szCs w:val="18"/>
              </w:rPr>
              <w:t>b</w:t>
            </w:r>
            <w:r w:rsidRPr="00AD49A4">
              <w:rPr>
                <w:rFonts w:cs="Times New Roman"/>
                <w:sz w:val="18"/>
                <w:szCs w:val="18"/>
              </w:rPr>
              <w:t xml:space="preserve"> for JPN_early is fixed at 1]</w:t>
            </w:r>
          </w:p>
        </w:tc>
      </w:tr>
      <w:tr w:rsidR="006A394E" w:rsidRPr="00C70875" w14:paraId="4C30DAB3" w14:textId="77777777" w:rsidTr="00AD49A4">
        <w:trPr>
          <w:trHeight w:val="1036"/>
        </w:trPr>
        <w:tc>
          <w:tcPr>
            <w:tcW w:w="846" w:type="dxa"/>
            <w:shd w:val="clear" w:color="auto" w:fill="auto"/>
            <w:tcMar>
              <w:top w:w="15" w:type="dxa"/>
              <w:left w:w="82" w:type="dxa"/>
              <w:bottom w:w="0" w:type="dxa"/>
              <w:right w:w="82" w:type="dxa"/>
            </w:tcMar>
            <w:hideMark/>
          </w:tcPr>
          <w:p w14:paraId="5299DDA1" w14:textId="77777777" w:rsidR="006A394E" w:rsidRPr="00AD49A4" w:rsidRDefault="006A394E" w:rsidP="00AD49A4">
            <w:pPr>
              <w:widowControl/>
              <w:jc w:val="left"/>
              <w:rPr>
                <w:rFonts w:cs="Times New Roman"/>
                <w:sz w:val="18"/>
                <w:szCs w:val="18"/>
              </w:rPr>
            </w:pPr>
            <w:r w:rsidRPr="00AD49A4">
              <w:rPr>
                <w:rFonts w:cs="Times New Roman"/>
                <w:sz w:val="18"/>
                <w:szCs w:val="18"/>
              </w:rPr>
              <w:t xml:space="preserve">Prior for other than </w:t>
            </w:r>
            <w:r w:rsidRPr="00AD49A4">
              <w:rPr>
                <w:rFonts w:cs="Times New Roman"/>
                <w:i/>
                <w:iCs/>
                <w:sz w:val="18"/>
                <w:szCs w:val="18"/>
              </w:rPr>
              <w:t>q</w:t>
            </w:r>
            <w:r w:rsidRPr="00AD49A4">
              <w:rPr>
                <w:rFonts w:cs="Times New Roman"/>
                <w:i/>
                <w:iCs/>
                <w:sz w:val="18"/>
                <w:szCs w:val="18"/>
                <w:vertAlign w:val="subscript"/>
              </w:rPr>
              <w:t>bio</w:t>
            </w:r>
          </w:p>
        </w:tc>
        <w:tc>
          <w:tcPr>
            <w:tcW w:w="2268" w:type="dxa"/>
            <w:shd w:val="clear" w:color="auto" w:fill="auto"/>
            <w:tcMar>
              <w:top w:w="15" w:type="dxa"/>
              <w:left w:w="82" w:type="dxa"/>
              <w:bottom w:w="0" w:type="dxa"/>
              <w:right w:w="82" w:type="dxa"/>
            </w:tcMar>
            <w:hideMark/>
          </w:tcPr>
          <w:p w14:paraId="73D85E3A" w14:textId="77777777" w:rsidR="006A394E" w:rsidRPr="00AD49A4" w:rsidRDefault="006A394E" w:rsidP="00AD49A4">
            <w:pPr>
              <w:widowControl/>
              <w:jc w:val="left"/>
              <w:rPr>
                <w:rFonts w:cs="Times New Roman"/>
                <w:sz w:val="18"/>
                <w:szCs w:val="18"/>
              </w:rPr>
            </w:pPr>
            <w:r w:rsidRPr="00AD49A4">
              <w:rPr>
                <w:rFonts w:cs="Times New Roman"/>
                <w:sz w:val="18"/>
                <w:szCs w:val="18"/>
              </w:rPr>
              <w:t>Own preferred options</w:t>
            </w:r>
          </w:p>
        </w:tc>
        <w:tc>
          <w:tcPr>
            <w:tcW w:w="2268" w:type="dxa"/>
          </w:tcPr>
          <w:p w14:paraId="4EA3BC39" w14:textId="77777777" w:rsidR="006A394E" w:rsidRPr="00AD49A4" w:rsidRDefault="006A394E" w:rsidP="00D92F59">
            <w:pPr>
              <w:widowControl/>
              <w:ind w:left="142"/>
              <w:jc w:val="left"/>
              <w:rPr>
                <w:rFonts w:cs="Times New Roman"/>
                <w:sz w:val="18"/>
                <w:szCs w:val="18"/>
              </w:rPr>
            </w:pPr>
            <w:r w:rsidRPr="00AD49A4">
              <w:rPr>
                <w:rFonts w:cs="Times New Roman"/>
                <w:sz w:val="18"/>
                <w:szCs w:val="18"/>
              </w:rPr>
              <w:t>Own preferred options</w:t>
            </w:r>
          </w:p>
        </w:tc>
        <w:tc>
          <w:tcPr>
            <w:tcW w:w="1984" w:type="dxa"/>
          </w:tcPr>
          <w:p w14:paraId="7A78B8EF" w14:textId="77777777" w:rsidR="006A394E" w:rsidRPr="00AD49A4" w:rsidRDefault="006A394E" w:rsidP="00D92F59">
            <w:pPr>
              <w:widowControl/>
              <w:ind w:left="146"/>
              <w:jc w:val="left"/>
              <w:rPr>
                <w:rFonts w:cs="Times New Roman"/>
                <w:sz w:val="18"/>
                <w:szCs w:val="18"/>
              </w:rPr>
            </w:pPr>
            <w:r w:rsidRPr="00AD49A4">
              <w:rPr>
                <w:rFonts w:cs="Times New Roman"/>
                <w:sz w:val="18"/>
                <w:szCs w:val="18"/>
              </w:rPr>
              <w:t>Own preferred options</w:t>
            </w:r>
          </w:p>
        </w:tc>
        <w:tc>
          <w:tcPr>
            <w:tcW w:w="2268" w:type="dxa"/>
            <w:shd w:val="clear" w:color="auto" w:fill="auto"/>
            <w:tcMar>
              <w:top w:w="15" w:type="dxa"/>
              <w:left w:w="82" w:type="dxa"/>
              <w:bottom w:w="0" w:type="dxa"/>
              <w:right w:w="82" w:type="dxa"/>
            </w:tcMar>
            <w:hideMark/>
          </w:tcPr>
          <w:p w14:paraId="045BAE0D" w14:textId="77777777" w:rsidR="006A394E" w:rsidRPr="00AD49A4" w:rsidRDefault="006A394E" w:rsidP="00AD49A4">
            <w:pPr>
              <w:widowControl/>
              <w:jc w:val="left"/>
              <w:rPr>
                <w:rFonts w:cs="Times New Roman"/>
                <w:sz w:val="18"/>
                <w:szCs w:val="18"/>
              </w:rPr>
            </w:pPr>
            <w:r w:rsidRPr="00AD49A4">
              <w:rPr>
                <w:rFonts w:cs="Times New Roman"/>
                <w:sz w:val="18"/>
                <w:szCs w:val="18"/>
              </w:rPr>
              <w:t>Own preferred options</w:t>
            </w:r>
          </w:p>
        </w:tc>
      </w:tr>
    </w:tbl>
    <w:p w14:paraId="4815FB38" w14:textId="77777777" w:rsidR="0054055B" w:rsidRDefault="0054055B" w:rsidP="004C776C">
      <w:pPr>
        <w:ind w:left="1170" w:hanging="1170"/>
      </w:pPr>
    </w:p>
    <w:sectPr w:rsidR="0054055B" w:rsidSect="00B477EF">
      <w:type w:val="continuous"/>
      <w:pgSz w:w="11906" w:h="16838"/>
      <w:pgMar w:top="1871" w:right="1225" w:bottom="1440"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F7C7" w14:textId="77777777" w:rsidR="00C50E7A" w:rsidRDefault="00C50E7A" w:rsidP="001E4075">
      <w:r>
        <w:separator/>
      </w:r>
    </w:p>
    <w:p w14:paraId="34C84065" w14:textId="77777777" w:rsidR="00C50E7A" w:rsidRDefault="00C50E7A"/>
  </w:endnote>
  <w:endnote w:type="continuationSeparator" w:id="0">
    <w:p w14:paraId="237BC719" w14:textId="77777777" w:rsidR="00C50E7A" w:rsidRDefault="00C50E7A" w:rsidP="001E4075">
      <w:r>
        <w:continuationSeparator/>
      </w:r>
    </w:p>
    <w:p w14:paraId="5E91D66F" w14:textId="77777777" w:rsidR="00C50E7A" w:rsidRDefault="00C50E7A"/>
  </w:endnote>
  <w:endnote w:type="continuationNotice" w:id="1">
    <w:p w14:paraId="6CF084F6" w14:textId="77777777" w:rsidR="00C50E7A" w:rsidRDefault="00C50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yriad Pro">
    <w:altName w:val="Verdana"/>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472604"/>
      <w:docPartObj>
        <w:docPartGallery w:val="Page Numbers (Bottom of Page)"/>
        <w:docPartUnique/>
      </w:docPartObj>
    </w:sdtPr>
    <w:sdtEndPr>
      <w:rPr>
        <w:noProof/>
      </w:rPr>
    </w:sdtEndPr>
    <w:sdtContent>
      <w:p w14:paraId="300E8EEF" w14:textId="4BE1E13D" w:rsidR="00C520BA" w:rsidRDefault="00C520BA">
        <w:pPr>
          <w:pStyle w:val="Footer"/>
          <w:jc w:val="center"/>
        </w:pPr>
        <w:r>
          <w:fldChar w:fldCharType="begin"/>
        </w:r>
        <w:r>
          <w:instrText xml:space="preserve"> PAGE   \* MERGEFORMAT </w:instrText>
        </w:r>
        <w:r>
          <w:fldChar w:fldCharType="separate"/>
        </w:r>
        <w:r w:rsidR="00A82377">
          <w:rPr>
            <w:noProof/>
          </w:rPr>
          <w:t>10</w:t>
        </w:r>
        <w:r>
          <w:rPr>
            <w:noProof/>
          </w:rPr>
          <w:fldChar w:fldCharType="end"/>
        </w:r>
      </w:p>
    </w:sdtContent>
  </w:sdt>
  <w:p w14:paraId="42AC28AA" w14:textId="77777777" w:rsidR="00C520BA" w:rsidRDefault="00C520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3022" w14:textId="5D8A0421" w:rsidR="00C520BA" w:rsidRPr="007520B6" w:rsidRDefault="00C520BA" w:rsidP="00792CFB">
    <w:pPr>
      <w:pStyle w:val="Footer"/>
      <w:jc w:val="left"/>
      <w:rPr>
        <w:sz w:val="14"/>
        <w:szCs w:val="14"/>
        <w:lang w:val="en" w:eastAsia="ko-KR"/>
      </w:rPr>
    </w:pPr>
    <w:r>
      <w:rPr>
        <w:noProof/>
      </w:rPr>
      <mc:AlternateContent>
        <mc:Choice Requires="wps">
          <w:drawing>
            <wp:anchor distT="0" distB="0" distL="114300" distR="114300" simplePos="0" relativeHeight="251654144" behindDoc="0" locked="0" layoutInCell="1" allowOverlap="1" wp14:anchorId="641D410D" wp14:editId="459E1B4C">
              <wp:simplePos x="0" y="0"/>
              <wp:positionH relativeFrom="margin">
                <wp:posOffset>-34925</wp:posOffset>
              </wp:positionH>
              <wp:positionV relativeFrom="paragraph">
                <wp:posOffset>-90805</wp:posOffset>
              </wp:positionV>
              <wp:extent cx="2647950" cy="500380"/>
              <wp:effectExtent l="0" t="0" r="0" b="762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0" cy="500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62B9A" w14:textId="3B2FB637" w:rsidR="00C520BA" w:rsidRPr="00CC48E0" w:rsidRDefault="00C520BA"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741377A7" w14:textId="306E3FF0" w:rsidR="00C520BA" w:rsidRPr="00CC48E0" w:rsidRDefault="00C520BA"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29E2312A" w14:textId="77777777" w:rsidR="00C520BA" w:rsidRPr="00CC48E0" w:rsidRDefault="00C520BA"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6584D685" w14:textId="77777777" w:rsidR="00C520BA" w:rsidRPr="00CC48E0" w:rsidRDefault="00C520BA"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1D410D"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39.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" filled="f" stroked="f" strokeweight=".5pt">
              <v:textbox style="mso-fit-shape-to-text:t">
                <w:txbxContent>
                  <w:p w14:paraId="38962B9A" w14:textId="3B2FB637" w:rsidR="00C520BA" w:rsidRPr="00CC48E0" w:rsidRDefault="00C520BA"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741377A7" w14:textId="306E3FF0" w:rsidR="00C520BA" w:rsidRPr="00CC48E0" w:rsidRDefault="00C520BA"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29E2312A" w14:textId="77777777" w:rsidR="00C520BA" w:rsidRPr="00CC48E0" w:rsidRDefault="00C520BA"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6584D685" w14:textId="77777777" w:rsidR="00C520BA" w:rsidRPr="00CC48E0" w:rsidRDefault="00C520BA"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4E3A860F" wp14:editId="025B9B68">
              <wp:simplePos x="0" y="0"/>
              <wp:positionH relativeFrom="margin">
                <wp:posOffset>4613275</wp:posOffset>
              </wp:positionH>
              <wp:positionV relativeFrom="paragraph">
                <wp:posOffset>-90805</wp:posOffset>
              </wp:positionV>
              <wp:extent cx="1657350" cy="500380"/>
              <wp:effectExtent l="0" t="0" r="0" b="762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500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61DFBD" w14:textId="77777777" w:rsidR="00C520BA" w:rsidRPr="002F0598" w:rsidRDefault="00C520BA"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27D13379" w14:textId="77777777" w:rsidR="00C520BA" w:rsidRPr="002F0598" w:rsidRDefault="00C520BA"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1FB06C52" w14:textId="77777777" w:rsidR="00C520BA" w:rsidRPr="002F0598" w:rsidRDefault="00C520BA"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4E384494" w14:textId="77777777" w:rsidR="00C520BA" w:rsidRPr="002F0598" w:rsidRDefault="00C520BA"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3A860F" id="テキスト ボックス 17" o:spid="_x0000_s1028" type="#_x0000_t202" style="position:absolute;margin-left:363.25pt;margin-top:-7.15pt;width:130.5pt;height:39.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" filled="f" stroked="f" strokeweight=".5pt">
              <v:textbox style="mso-fit-shape-to-text:t">
                <w:txbxContent>
                  <w:p w14:paraId="4A61DFBD" w14:textId="77777777" w:rsidR="00C520BA" w:rsidRPr="002F0598" w:rsidRDefault="00C520BA"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27D13379" w14:textId="77777777" w:rsidR="00C520BA" w:rsidRPr="002F0598" w:rsidRDefault="00C520BA"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1FB06C52" w14:textId="77777777" w:rsidR="00C520BA" w:rsidRPr="002F0598" w:rsidRDefault="00C520BA"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4E384494" w14:textId="77777777" w:rsidR="00C520BA" w:rsidRPr="002F0598" w:rsidRDefault="00C520BA"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rPr>
      <mc:AlternateContent>
        <mc:Choice Requires="wpg">
          <w:drawing>
            <wp:anchor distT="0" distB="0" distL="114300" distR="114300" simplePos="0" relativeHeight="251665408" behindDoc="1" locked="0" layoutInCell="1" allowOverlap="1" wp14:anchorId="5800AF1B" wp14:editId="360BFFC9">
              <wp:simplePos x="0" y="0"/>
              <wp:positionH relativeFrom="margin">
                <wp:posOffset>21590</wp:posOffset>
              </wp:positionH>
              <wp:positionV relativeFrom="paragraph">
                <wp:posOffset>485775</wp:posOffset>
              </wp:positionV>
              <wp:extent cx="6002020" cy="66675"/>
              <wp:effectExtent l="0" t="0" r="0" b="9525"/>
              <wp:wrapNone/>
              <wp:docPr id="2"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2020" cy="66675"/>
                        <a:chOff x="-396240" y="-2"/>
                        <a:chExt cx="6640688" cy="110698"/>
                      </a:xfrm>
                    </wpg:grpSpPr>
                    <wps:wsp>
                      <wps:cNvPr id="18"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3"/>
                        <pic:cNvPicPr preferRelativeResize="0">
                          <a:picLocks/>
                        </pic:cNvPicPr>
                      </pic:nvPicPr>
                      <pic:blipFill>
                        <a:blip r:embed="rId1"/>
                        <a:srcRect/>
                        <a:stretch>
                          <a:fillRect/>
                        </a:stretch>
                      </pic:blipFill>
                      <pic:spPr bwMode="auto">
                        <a:xfrm>
                          <a:off x="4018823" y="-2"/>
                          <a:ext cx="2225625" cy="110696"/>
                        </a:xfrm>
                        <a:prstGeom prst="rect">
                          <a:avLst/>
                        </a:prstGeom>
                        <a:solidFill>
                          <a:srgbClr val="0B75A7"/>
                        </a:solidFill>
                        <a:ln>
                          <a:noFill/>
                        </a:ln>
                      </pic:spPr>
                    </pic:pic>
                    <wps:wsp>
                      <wps:cNvPr id="12"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8358D5" id="グループ化 19" o:spid="_x0000_s1026" style="position:absolute;left:0;text-align:left;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" fillcolor="#44a8d9" stroked="f" strokeweight="1pt"/>
              <w10:wrap anchorx="margin"/>
            </v:group>
          </w:pict>
        </mc:Fallback>
      </mc:AlternateContent>
    </w: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C8BFE" w14:textId="77777777" w:rsidR="00C50E7A" w:rsidRDefault="00C50E7A" w:rsidP="001E4075">
      <w:r>
        <w:separator/>
      </w:r>
    </w:p>
    <w:p w14:paraId="398348F8" w14:textId="77777777" w:rsidR="00C50E7A" w:rsidRDefault="00C50E7A"/>
  </w:footnote>
  <w:footnote w:type="continuationSeparator" w:id="0">
    <w:p w14:paraId="34400A8D" w14:textId="77777777" w:rsidR="00C50E7A" w:rsidRDefault="00C50E7A" w:rsidP="001E4075">
      <w:r>
        <w:continuationSeparator/>
      </w:r>
    </w:p>
    <w:p w14:paraId="17E18A2F" w14:textId="77777777" w:rsidR="00C50E7A" w:rsidRDefault="00C50E7A"/>
  </w:footnote>
  <w:footnote w:type="continuationNotice" w:id="1">
    <w:p w14:paraId="188D71FE" w14:textId="77777777" w:rsidR="00C50E7A" w:rsidRDefault="00C50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CAA8" w14:textId="1C20ECDB" w:rsidR="00C520BA" w:rsidRPr="006E6863" w:rsidRDefault="00C520BA" w:rsidP="006E6863">
    <w:pPr>
      <w:pStyle w:val="Header"/>
    </w:pPr>
    <w:r>
      <w:rPr>
        <w:noProof/>
      </w:rPr>
      <mc:AlternateContent>
        <mc:Choice Requires="wps">
          <w:drawing>
            <wp:anchor distT="0" distB="0" distL="114300" distR="114300" simplePos="0" relativeHeight="251663360" behindDoc="1" locked="0" layoutInCell="1" allowOverlap="0" wp14:anchorId="282D78CA" wp14:editId="392D5BA0">
              <wp:simplePos x="0" y="0"/>
              <wp:positionH relativeFrom="margin">
                <wp:align>center</wp:align>
              </wp:positionH>
              <wp:positionV relativeFrom="paragraph">
                <wp:posOffset>745490</wp:posOffset>
              </wp:positionV>
              <wp:extent cx="3381375" cy="238125"/>
              <wp:effectExtent l="0" t="0" r="0" b="0"/>
              <wp:wrapNone/>
              <wp:docPr id="1"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5" cy="238125"/>
                      </a:xfrm>
                      <a:prstGeom prst="rect">
                        <a:avLst/>
                      </a:prstGeom>
                      <a:noFill/>
                      <a:ln w="6350">
                        <a:noFill/>
                      </a:ln>
                      <a:effectLst/>
                    </wps:spPr>
                    <wps:txbx>
                      <w:txbxContent>
                        <w:p w14:paraId="47585042" w14:textId="77777777" w:rsidR="00C520BA" w:rsidRPr="00D42168" w:rsidRDefault="00C520BA"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D78CA" id="_x0000_t202" coordsize="21600,21600" o:spt="202" path="m,l,21600r21600,l21600,xe">
              <v:stroke joinstyle="miter"/>
              <v:path gradientshapeok="t" o:connecttype="rect"/>
            </v:shapetype>
            <v:shape id="テキスト ボックス 15" o:spid="_x0000_s1026" type="#_x0000_t202" style="position:absolute;left:0;text-align:left;margin-left:0;margin-top:58.7pt;width:266.25pt;height:18.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" o:allowoverlap="f" filled="f" stroked="f" strokeweight=".5pt">
              <v:textbox>
                <w:txbxContent>
                  <w:p w14:paraId="47585042" w14:textId="77777777" w:rsidR="00C520BA" w:rsidRPr="00D42168" w:rsidRDefault="00C520BA"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rPr>
      <w:drawing>
        <wp:anchor distT="0" distB="0" distL="114300" distR="114300" simplePos="0" relativeHeight="251657216" behindDoc="1" locked="0" layoutInCell="1" allowOverlap="1" wp14:anchorId="4DA49254" wp14:editId="3D8E79E8">
          <wp:simplePos x="0" y="0"/>
          <wp:positionH relativeFrom="margin">
            <wp:posOffset>2428402</wp:posOffset>
          </wp:positionH>
          <wp:positionV relativeFrom="paragraph">
            <wp:posOffset>-105410</wp:posOffset>
          </wp:positionV>
          <wp:extent cx="1047750" cy="770255"/>
          <wp:effectExtent l="0" t="0" r="0" b="0"/>
          <wp:wrapNone/>
          <wp:docPr id="7"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rPr>
      <w:drawing>
        <wp:anchor distT="0" distB="0" distL="114300" distR="114300" simplePos="0" relativeHeight="251658240" behindDoc="0" locked="0" layoutInCell="1" allowOverlap="1" wp14:anchorId="1DE78782" wp14:editId="564651FA">
          <wp:simplePos x="0" y="0"/>
          <wp:positionH relativeFrom="column">
            <wp:posOffset>-522605</wp:posOffset>
          </wp:positionH>
          <wp:positionV relativeFrom="paragraph">
            <wp:posOffset>3256915</wp:posOffset>
          </wp:positionV>
          <wp:extent cx="7043225" cy="4952785"/>
          <wp:effectExtent l="0" t="0" r="5715" b="0"/>
          <wp:wrapNone/>
          <wp:docPr id="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5983780"/>
    <w:multiLevelType w:val="multilevel"/>
    <w:tmpl w:val="B1CC5D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934B3"/>
    <w:multiLevelType w:val="hybridMultilevel"/>
    <w:tmpl w:val="78D26F28"/>
    <w:lvl w:ilvl="0" w:tplc="1CFC3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24F8B"/>
    <w:multiLevelType w:val="hybridMultilevel"/>
    <w:tmpl w:val="ECF8AD9A"/>
    <w:lvl w:ilvl="0" w:tplc="A93E42E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9D05865"/>
    <w:multiLevelType w:val="hybridMultilevel"/>
    <w:tmpl w:val="78D26F28"/>
    <w:lvl w:ilvl="0" w:tplc="1CFC3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1E2678"/>
    <w:multiLevelType w:val="hybridMultilevel"/>
    <w:tmpl w:val="ECF8AD9A"/>
    <w:lvl w:ilvl="0" w:tplc="A93E42E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2E5A69B5"/>
    <w:multiLevelType w:val="hybridMultilevel"/>
    <w:tmpl w:val="7BD65BEC"/>
    <w:lvl w:ilvl="0" w:tplc="0409000F">
      <w:start w:val="1"/>
      <w:numFmt w:val="decimal"/>
      <w:lvlText w:val="%1."/>
      <w:lvlJc w:val="left"/>
      <w:pPr>
        <w:ind w:left="420" w:hanging="420"/>
      </w:pPr>
    </w:lvl>
    <w:lvl w:ilvl="1" w:tplc="7AF47446">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1AE129E"/>
    <w:multiLevelType w:val="hybridMultilevel"/>
    <w:tmpl w:val="BA666870"/>
    <w:lvl w:ilvl="0" w:tplc="E640BF0A">
      <w:start w:val="1"/>
      <w:numFmt w:val="decimal"/>
      <w:lvlText w:val="Agenda Item %1."/>
      <w:lvlJc w:val="left"/>
      <w:pPr>
        <w:ind w:left="420" w:hanging="420"/>
      </w:pPr>
      <w:rPr>
        <w:rFonts w:ascii="Times New Roman" w:hAnsi="Times New Roman"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C144E3"/>
    <w:multiLevelType w:val="multilevel"/>
    <w:tmpl w:val="EB282530"/>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7D40604"/>
    <w:multiLevelType w:val="multilevel"/>
    <w:tmpl w:val="F6F6D4DA"/>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156E19"/>
    <w:multiLevelType w:val="hybridMultilevel"/>
    <w:tmpl w:val="2E502484"/>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3E300730"/>
    <w:multiLevelType w:val="hybridMultilevel"/>
    <w:tmpl w:val="B75CD39A"/>
    <w:lvl w:ilvl="0" w:tplc="A0ECED5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C12BC5"/>
    <w:multiLevelType w:val="hybridMultilevel"/>
    <w:tmpl w:val="40B4C69C"/>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4FDADE"/>
    <w:multiLevelType w:val="singleLevel"/>
    <w:tmpl w:val="584FDADE"/>
    <w:lvl w:ilvl="0">
      <w:start w:val="1"/>
      <w:numFmt w:val="decimal"/>
      <w:suff w:val="space"/>
      <w:lvlText w:val="(%1)"/>
      <w:lvlJc w:val="left"/>
    </w:lvl>
  </w:abstractNum>
  <w:abstractNum w:abstractNumId="23"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716F7B27"/>
    <w:multiLevelType w:val="hybridMultilevel"/>
    <w:tmpl w:val="6FFC79FA"/>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79DD6675"/>
    <w:multiLevelType w:val="hybridMultilevel"/>
    <w:tmpl w:val="B680EB2A"/>
    <w:lvl w:ilvl="0" w:tplc="6C8809D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7F694290"/>
    <w:multiLevelType w:val="multilevel"/>
    <w:tmpl w:val="999EDB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7FA11904"/>
    <w:multiLevelType w:val="hybridMultilevel"/>
    <w:tmpl w:val="148CAF0A"/>
    <w:lvl w:ilvl="0" w:tplc="14C0787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330740">
    <w:abstractNumId w:val="30"/>
  </w:num>
  <w:num w:numId="2" w16cid:durableId="1719739498">
    <w:abstractNumId w:val="18"/>
  </w:num>
  <w:num w:numId="3" w16cid:durableId="443816576">
    <w:abstractNumId w:val="26"/>
  </w:num>
  <w:num w:numId="4" w16cid:durableId="618028592">
    <w:abstractNumId w:val="4"/>
  </w:num>
  <w:num w:numId="5" w16cid:durableId="2114396804">
    <w:abstractNumId w:val="7"/>
  </w:num>
  <w:num w:numId="6" w16cid:durableId="617759294">
    <w:abstractNumId w:val="6"/>
  </w:num>
  <w:num w:numId="7" w16cid:durableId="1967471308">
    <w:abstractNumId w:val="23"/>
  </w:num>
  <w:num w:numId="8" w16cid:durableId="1801679825">
    <w:abstractNumId w:val="21"/>
  </w:num>
  <w:num w:numId="9" w16cid:durableId="1887133180">
    <w:abstractNumId w:val="2"/>
  </w:num>
  <w:num w:numId="10" w16cid:durableId="960185326">
    <w:abstractNumId w:val="0"/>
  </w:num>
  <w:num w:numId="11" w16cid:durableId="728646929">
    <w:abstractNumId w:val="19"/>
  </w:num>
  <w:num w:numId="12" w16cid:durableId="1703434846">
    <w:abstractNumId w:val="20"/>
  </w:num>
  <w:num w:numId="13" w16cid:durableId="1635064826">
    <w:abstractNumId w:val="24"/>
  </w:num>
  <w:num w:numId="14" w16cid:durableId="345401255">
    <w:abstractNumId w:val="28"/>
  </w:num>
  <w:num w:numId="15" w16cid:durableId="1274556847">
    <w:abstractNumId w:val="31"/>
  </w:num>
  <w:num w:numId="16" w16cid:durableId="35660423">
    <w:abstractNumId w:val="27"/>
  </w:num>
  <w:num w:numId="17" w16cid:durableId="1219394306">
    <w:abstractNumId w:val="11"/>
  </w:num>
  <w:num w:numId="18" w16cid:durableId="1954434976">
    <w:abstractNumId w:val="10"/>
  </w:num>
  <w:num w:numId="19" w16cid:durableId="255405318">
    <w:abstractNumId w:val="12"/>
  </w:num>
  <w:num w:numId="20" w16cid:durableId="2086880339">
    <w:abstractNumId w:val="9"/>
  </w:num>
  <w:num w:numId="21" w16cid:durableId="626200424">
    <w:abstractNumId w:val="16"/>
  </w:num>
  <w:num w:numId="22" w16cid:durableId="560404657">
    <w:abstractNumId w:val="32"/>
  </w:num>
  <w:num w:numId="23" w16cid:durableId="1251696319">
    <w:abstractNumId w:val="33"/>
  </w:num>
  <w:num w:numId="24" w16cid:durableId="1506047453">
    <w:abstractNumId w:val="14"/>
  </w:num>
  <w:num w:numId="25" w16cid:durableId="629555312">
    <w:abstractNumId w:val="13"/>
  </w:num>
  <w:num w:numId="26" w16cid:durableId="339897606">
    <w:abstractNumId w:val="3"/>
  </w:num>
  <w:num w:numId="27" w16cid:durableId="1187476731">
    <w:abstractNumId w:val="1"/>
  </w:num>
  <w:num w:numId="28" w16cid:durableId="1299453564">
    <w:abstractNumId w:val="29"/>
  </w:num>
  <w:num w:numId="29" w16cid:durableId="194463525">
    <w:abstractNumId w:val="8"/>
  </w:num>
  <w:num w:numId="30" w16cid:durableId="2049529356">
    <w:abstractNumId w:val="5"/>
  </w:num>
  <w:num w:numId="31" w16cid:durableId="1398016851">
    <w:abstractNumId w:val="22"/>
  </w:num>
  <w:num w:numId="32" w16cid:durableId="845487062">
    <w:abstractNumId w:val="17"/>
  </w:num>
  <w:num w:numId="33" w16cid:durableId="1562054473">
    <w:abstractNumId w:val="25"/>
  </w:num>
  <w:num w:numId="34" w16cid:durableId="2113015158">
    <w:abstractNumId w:val="15"/>
  </w:num>
  <w:num w:numId="35" w16cid:durableId="2199022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5298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NZ" w:vendorID="64" w:dllVersion="0" w:nlCheck="1" w:checkStyle="0"/>
  <w:proofState w:spelling="clean" w:grammar="clean"/>
  <w:defaultTabStop w:val="1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05D2"/>
    <w:rsid w:val="00001FD4"/>
    <w:rsid w:val="00003090"/>
    <w:rsid w:val="000041B3"/>
    <w:rsid w:val="00005DD4"/>
    <w:rsid w:val="00010724"/>
    <w:rsid w:val="00010CE8"/>
    <w:rsid w:val="00012187"/>
    <w:rsid w:val="00013B3C"/>
    <w:rsid w:val="00013F3E"/>
    <w:rsid w:val="00014A5D"/>
    <w:rsid w:val="00015162"/>
    <w:rsid w:val="000153AD"/>
    <w:rsid w:val="00016074"/>
    <w:rsid w:val="00017D62"/>
    <w:rsid w:val="00017DBB"/>
    <w:rsid w:val="000202C6"/>
    <w:rsid w:val="00020785"/>
    <w:rsid w:val="00022C3E"/>
    <w:rsid w:val="000232AA"/>
    <w:rsid w:val="000238A4"/>
    <w:rsid w:val="00023DCA"/>
    <w:rsid w:val="0002418F"/>
    <w:rsid w:val="00024A63"/>
    <w:rsid w:val="00024AD4"/>
    <w:rsid w:val="00024F88"/>
    <w:rsid w:val="00025403"/>
    <w:rsid w:val="00025D22"/>
    <w:rsid w:val="00025E44"/>
    <w:rsid w:val="00026460"/>
    <w:rsid w:val="000265E2"/>
    <w:rsid w:val="0002740C"/>
    <w:rsid w:val="00027A27"/>
    <w:rsid w:val="00031ACB"/>
    <w:rsid w:val="00033C2F"/>
    <w:rsid w:val="000364F5"/>
    <w:rsid w:val="00036787"/>
    <w:rsid w:val="000367D9"/>
    <w:rsid w:val="000378CF"/>
    <w:rsid w:val="000379D2"/>
    <w:rsid w:val="00040A74"/>
    <w:rsid w:val="00041374"/>
    <w:rsid w:val="000413CB"/>
    <w:rsid w:val="00042DF1"/>
    <w:rsid w:val="0004418D"/>
    <w:rsid w:val="0004665F"/>
    <w:rsid w:val="000504CB"/>
    <w:rsid w:val="00050CE0"/>
    <w:rsid w:val="00050D5A"/>
    <w:rsid w:val="00051EE5"/>
    <w:rsid w:val="0005251C"/>
    <w:rsid w:val="0005264D"/>
    <w:rsid w:val="000529C5"/>
    <w:rsid w:val="00055539"/>
    <w:rsid w:val="0005577E"/>
    <w:rsid w:val="00056AE8"/>
    <w:rsid w:val="00057470"/>
    <w:rsid w:val="0006028A"/>
    <w:rsid w:val="0006218B"/>
    <w:rsid w:val="0006218D"/>
    <w:rsid w:val="00062258"/>
    <w:rsid w:val="000647A5"/>
    <w:rsid w:val="00065F35"/>
    <w:rsid w:val="000704A8"/>
    <w:rsid w:val="000712CB"/>
    <w:rsid w:val="00072177"/>
    <w:rsid w:val="00074395"/>
    <w:rsid w:val="00075065"/>
    <w:rsid w:val="000754AC"/>
    <w:rsid w:val="00075F23"/>
    <w:rsid w:val="000768FA"/>
    <w:rsid w:val="00076BD7"/>
    <w:rsid w:val="00077102"/>
    <w:rsid w:val="00080607"/>
    <w:rsid w:val="00081A9E"/>
    <w:rsid w:val="00081EF5"/>
    <w:rsid w:val="000821AC"/>
    <w:rsid w:val="00082A2F"/>
    <w:rsid w:val="00083227"/>
    <w:rsid w:val="000834EC"/>
    <w:rsid w:val="0008391A"/>
    <w:rsid w:val="00084633"/>
    <w:rsid w:val="000856FE"/>
    <w:rsid w:val="00086419"/>
    <w:rsid w:val="00090195"/>
    <w:rsid w:val="000902BA"/>
    <w:rsid w:val="00091A0B"/>
    <w:rsid w:val="00092C1F"/>
    <w:rsid w:val="000948F9"/>
    <w:rsid w:val="00095068"/>
    <w:rsid w:val="00095F42"/>
    <w:rsid w:val="00097E07"/>
    <w:rsid w:val="000A09DB"/>
    <w:rsid w:val="000A0E60"/>
    <w:rsid w:val="000A106D"/>
    <w:rsid w:val="000A1838"/>
    <w:rsid w:val="000A200E"/>
    <w:rsid w:val="000A3442"/>
    <w:rsid w:val="000A34F7"/>
    <w:rsid w:val="000A37BA"/>
    <w:rsid w:val="000A3DE4"/>
    <w:rsid w:val="000A74DE"/>
    <w:rsid w:val="000A7612"/>
    <w:rsid w:val="000B1B23"/>
    <w:rsid w:val="000B2BF8"/>
    <w:rsid w:val="000B4B3B"/>
    <w:rsid w:val="000B5B02"/>
    <w:rsid w:val="000B712A"/>
    <w:rsid w:val="000B725C"/>
    <w:rsid w:val="000C128A"/>
    <w:rsid w:val="000C153E"/>
    <w:rsid w:val="000C15D8"/>
    <w:rsid w:val="000C30A7"/>
    <w:rsid w:val="000C3724"/>
    <w:rsid w:val="000C4091"/>
    <w:rsid w:val="000C4632"/>
    <w:rsid w:val="000C5782"/>
    <w:rsid w:val="000C75E2"/>
    <w:rsid w:val="000C75EC"/>
    <w:rsid w:val="000C791A"/>
    <w:rsid w:val="000C7FDD"/>
    <w:rsid w:val="000D08EB"/>
    <w:rsid w:val="000D145D"/>
    <w:rsid w:val="000D1AEF"/>
    <w:rsid w:val="000D1CEE"/>
    <w:rsid w:val="000D2882"/>
    <w:rsid w:val="000D2F48"/>
    <w:rsid w:val="000D4880"/>
    <w:rsid w:val="000D56B2"/>
    <w:rsid w:val="000D6C03"/>
    <w:rsid w:val="000D7768"/>
    <w:rsid w:val="000D7ECA"/>
    <w:rsid w:val="000E1283"/>
    <w:rsid w:val="000E2481"/>
    <w:rsid w:val="000E2CE4"/>
    <w:rsid w:val="000E3831"/>
    <w:rsid w:val="000E4919"/>
    <w:rsid w:val="000E4CD9"/>
    <w:rsid w:val="000E657A"/>
    <w:rsid w:val="000E6BEF"/>
    <w:rsid w:val="000E7D9E"/>
    <w:rsid w:val="000E7EA5"/>
    <w:rsid w:val="000F1367"/>
    <w:rsid w:val="000F1553"/>
    <w:rsid w:val="000F1C20"/>
    <w:rsid w:val="000F2692"/>
    <w:rsid w:val="000F2FA3"/>
    <w:rsid w:val="000F3171"/>
    <w:rsid w:val="000F31BD"/>
    <w:rsid w:val="000F3B9D"/>
    <w:rsid w:val="000F4381"/>
    <w:rsid w:val="000F4C7F"/>
    <w:rsid w:val="000F5A99"/>
    <w:rsid w:val="000F6362"/>
    <w:rsid w:val="000F6FF2"/>
    <w:rsid w:val="000F7506"/>
    <w:rsid w:val="00100586"/>
    <w:rsid w:val="00100BDD"/>
    <w:rsid w:val="00101045"/>
    <w:rsid w:val="001026F6"/>
    <w:rsid w:val="001027EF"/>
    <w:rsid w:val="00102B63"/>
    <w:rsid w:val="00102E46"/>
    <w:rsid w:val="001035C8"/>
    <w:rsid w:val="00103F2C"/>
    <w:rsid w:val="001041D1"/>
    <w:rsid w:val="00105BF4"/>
    <w:rsid w:val="001068B2"/>
    <w:rsid w:val="00106B89"/>
    <w:rsid w:val="00106BB2"/>
    <w:rsid w:val="00111737"/>
    <w:rsid w:val="00112571"/>
    <w:rsid w:val="001135F5"/>
    <w:rsid w:val="00117275"/>
    <w:rsid w:val="001173DF"/>
    <w:rsid w:val="0012011D"/>
    <w:rsid w:val="0012035F"/>
    <w:rsid w:val="00120B24"/>
    <w:rsid w:val="00120B40"/>
    <w:rsid w:val="00121171"/>
    <w:rsid w:val="00121A86"/>
    <w:rsid w:val="00121E3D"/>
    <w:rsid w:val="00123696"/>
    <w:rsid w:val="001240FF"/>
    <w:rsid w:val="001245C4"/>
    <w:rsid w:val="00124EAF"/>
    <w:rsid w:val="00124F2D"/>
    <w:rsid w:val="0012771E"/>
    <w:rsid w:val="001302AE"/>
    <w:rsid w:val="00130320"/>
    <w:rsid w:val="001304E5"/>
    <w:rsid w:val="00130B77"/>
    <w:rsid w:val="00130E2B"/>
    <w:rsid w:val="00133536"/>
    <w:rsid w:val="00134F6A"/>
    <w:rsid w:val="00137FC1"/>
    <w:rsid w:val="00140D27"/>
    <w:rsid w:val="00141291"/>
    <w:rsid w:val="00145E01"/>
    <w:rsid w:val="00146BF9"/>
    <w:rsid w:val="0015188B"/>
    <w:rsid w:val="00152216"/>
    <w:rsid w:val="001523E3"/>
    <w:rsid w:val="001531D6"/>
    <w:rsid w:val="00154EF4"/>
    <w:rsid w:val="001570D0"/>
    <w:rsid w:val="0016001C"/>
    <w:rsid w:val="0016066B"/>
    <w:rsid w:val="00160CF9"/>
    <w:rsid w:val="001617AE"/>
    <w:rsid w:val="00162174"/>
    <w:rsid w:val="001625F3"/>
    <w:rsid w:val="00162E5F"/>
    <w:rsid w:val="00162F5F"/>
    <w:rsid w:val="001630C7"/>
    <w:rsid w:val="001641FB"/>
    <w:rsid w:val="001654D5"/>
    <w:rsid w:val="0016564E"/>
    <w:rsid w:val="001658E0"/>
    <w:rsid w:val="001658E7"/>
    <w:rsid w:val="00165ED2"/>
    <w:rsid w:val="00166A4A"/>
    <w:rsid w:val="00167104"/>
    <w:rsid w:val="00167A08"/>
    <w:rsid w:val="00171E36"/>
    <w:rsid w:val="00173867"/>
    <w:rsid w:val="00173EB6"/>
    <w:rsid w:val="001741C6"/>
    <w:rsid w:val="00174B55"/>
    <w:rsid w:val="00175330"/>
    <w:rsid w:val="00175AE8"/>
    <w:rsid w:val="00175C12"/>
    <w:rsid w:val="00175CA2"/>
    <w:rsid w:val="00175D0D"/>
    <w:rsid w:val="00180752"/>
    <w:rsid w:val="001810BE"/>
    <w:rsid w:val="00181D1D"/>
    <w:rsid w:val="0018268B"/>
    <w:rsid w:val="0018286B"/>
    <w:rsid w:val="00182D0B"/>
    <w:rsid w:val="00182D57"/>
    <w:rsid w:val="00183E59"/>
    <w:rsid w:val="00184514"/>
    <w:rsid w:val="001849FF"/>
    <w:rsid w:val="00184FC7"/>
    <w:rsid w:val="001858A3"/>
    <w:rsid w:val="001871CF"/>
    <w:rsid w:val="001878FB"/>
    <w:rsid w:val="001901CC"/>
    <w:rsid w:val="00190A30"/>
    <w:rsid w:val="001911EE"/>
    <w:rsid w:val="00191234"/>
    <w:rsid w:val="001913A3"/>
    <w:rsid w:val="00192D05"/>
    <w:rsid w:val="00193D0B"/>
    <w:rsid w:val="00194813"/>
    <w:rsid w:val="00195679"/>
    <w:rsid w:val="001960B5"/>
    <w:rsid w:val="0019749D"/>
    <w:rsid w:val="00197EE6"/>
    <w:rsid w:val="001A2897"/>
    <w:rsid w:val="001A28B5"/>
    <w:rsid w:val="001A351B"/>
    <w:rsid w:val="001A4D45"/>
    <w:rsid w:val="001A4D80"/>
    <w:rsid w:val="001A4F53"/>
    <w:rsid w:val="001A5AA3"/>
    <w:rsid w:val="001A5D4E"/>
    <w:rsid w:val="001A62E0"/>
    <w:rsid w:val="001A72F3"/>
    <w:rsid w:val="001B0287"/>
    <w:rsid w:val="001B07C7"/>
    <w:rsid w:val="001B1F00"/>
    <w:rsid w:val="001B2081"/>
    <w:rsid w:val="001B30A6"/>
    <w:rsid w:val="001B3F7E"/>
    <w:rsid w:val="001B46A2"/>
    <w:rsid w:val="001B5108"/>
    <w:rsid w:val="001B59FD"/>
    <w:rsid w:val="001B6EC9"/>
    <w:rsid w:val="001B7BB8"/>
    <w:rsid w:val="001C11AC"/>
    <w:rsid w:val="001C1203"/>
    <w:rsid w:val="001C152A"/>
    <w:rsid w:val="001C18E0"/>
    <w:rsid w:val="001C2FC0"/>
    <w:rsid w:val="001C3968"/>
    <w:rsid w:val="001C4DCD"/>
    <w:rsid w:val="001C5D1B"/>
    <w:rsid w:val="001D1686"/>
    <w:rsid w:val="001D1BF2"/>
    <w:rsid w:val="001D4C7E"/>
    <w:rsid w:val="001E3884"/>
    <w:rsid w:val="001E4075"/>
    <w:rsid w:val="001E4134"/>
    <w:rsid w:val="001E440B"/>
    <w:rsid w:val="001E57A0"/>
    <w:rsid w:val="001E5929"/>
    <w:rsid w:val="001E5FD1"/>
    <w:rsid w:val="001E71CC"/>
    <w:rsid w:val="001E7644"/>
    <w:rsid w:val="001F0D60"/>
    <w:rsid w:val="001F12F6"/>
    <w:rsid w:val="001F1ADA"/>
    <w:rsid w:val="001F292A"/>
    <w:rsid w:val="001F2C3C"/>
    <w:rsid w:val="001F4B37"/>
    <w:rsid w:val="001F5443"/>
    <w:rsid w:val="001F6AC9"/>
    <w:rsid w:val="001F735E"/>
    <w:rsid w:val="001F7AE5"/>
    <w:rsid w:val="001F7B7E"/>
    <w:rsid w:val="00204B80"/>
    <w:rsid w:val="002055EB"/>
    <w:rsid w:val="00205884"/>
    <w:rsid w:val="00205CE5"/>
    <w:rsid w:val="00206881"/>
    <w:rsid w:val="00207271"/>
    <w:rsid w:val="002072B3"/>
    <w:rsid w:val="00210562"/>
    <w:rsid w:val="00211732"/>
    <w:rsid w:val="00212ECF"/>
    <w:rsid w:val="00213AFA"/>
    <w:rsid w:val="00213DC2"/>
    <w:rsid w:val="0021472E"/>
    <w:rsid w:val="00215295"/>
    <w:rsid w:val="00215F31"/>
    <w:rsid w:val="0021656F"/>
    <w:rsid w:val="00216D3F"/>
    <w:rsid w:val="002170D9"/>
    <w:rsid w:val="002179F3"/>
    <w:rsid w:val="00217D57"/>
    <w:rsid w:val="0022066A"/>
    <w:rsid w:val="00221583"/>
    <w:rsid w:val="002218C4"/>
    <w:rsid w:val="00221E30"/>
    <w:rsid w:val="00223C4B"/>
    <w:rsid w:val="00224397"/>
    <w:rsid w:val="002246DF"/>
    <w:rsid w:val="002251E6"/>
    <w:rsid w:val="0023006B"/>
    <w:rsid w:val="00230390"/>
    <w:rsid w:val="00230BA6"/>
    <w:rsid w:val="00231E02"/>
    <w:rsid w:val="002322B7"/>
    <w:rsid w:val="00232B0B"/>
    <w:rsid w:val="00232B3A"/>
    <w:rsid w:val="002333E6"/>
    <w:rsid w:val="00233DAC"/>
    <w:rsid w:val="00233EFF"/>
    <w:rsid w:val="00234314"/>
    <w:rsid w:val="002405B1"/>
    <w:rsid w:val="00241702"/>
    <w:rsid w:val="00241ADB"/>
    <w:rsid w:val="0024214A"/>
    <w:rsid w:val="00243076"/>
    <w:rsid w:val="002434BC"/>
    <w:rsid w:val="002440AD"/>
    <w:rsid w:val="00244B41"/>
    <w:rsid w:val="00245089"/>
    <w:rsid w:val="002476BB"/>
    <w:rsid w:val="00247737"/>
    <w:rsid w:val="00247ECE"/>
    <w:rsid w:val="002516FA"/>
    <w:rsid w:val="002541B4"/>
    <w:rsid w:val="00254CE4"/>
    <w:rsid w:val="00255128"/>
    <w:rsid w:val="002558D7"/>
    <w:rsid w:val="00255F21"/>
    <w:rsid w:val="002564C2"/>
    <w:rsid w:val="00256B15"/>
    <w:rsid w:val="00256E14"/>
    <w:rsid w:val="00257661"/>
    <w:rsid w:val="00257CFD"/>
    <w:rsid w:val="0026154F"/>
    <w:rsid w:val="0026210D"/>
    <w:rsid w:val="00262FE4"/>
    <w:rsid w:val="002636D1"/>
    <w:rsid w:val="00263D72"/>
    <w:rsid w:val="00264CFE"/>
    <w:rsid w:val="00265625"/>
    <w:rsid w:val="0026649E"/>
    <w:rsid w:val="002664F6"/>
    <w:rsid w:val="00266AAC"/>
    <w:rsid w:val="002671A9"/>
    <w:rsid w:val="002719E1"/>
    <w:rsid w:val="00272751"/>
    <w:rsid w:val="00272ACC"/>
    <w:rsid w:val="00276555"/>
    <w:rsid w:val="00277B02"/>
    <w:rsid w:val="00277BF6"/>
    <w:rsid w:val="00280191"/>
    <w:rsid w:val="00280D46"/>
    <w:rsid w:val="00281494"/>
    <w:rsid w:val="00283169"/>
    <w:rsid w:val="002837AA"/>
    <w:rsid w:val="0028405A"/>
    <w:rsid w:val="00286A49"/>
    <w:rsid w:val="00286E92"/>
    <w:rsid w:val="00287251"/>
    <w:rsid w:val="00287FE3"/>
    <w:rsid w:val="002922EC"/>
    <w:rsid w:val="00294C8F"/>
    <w:rsid w:val="00295514"/>
    <w:rsid w:val="0029554A"/>
    <w:rsid w:val="00295955"/>
    <w:rsid w:val="00296163"/>
    <w:rsid w:val="00296F9B"/>
    <w:rsid w:val="002A0398"/>
    <w:rsid w:val="002A12A6"/>
    <w:rsid w:val="002A1CF1"/>
    <w:rsid w:val="002A2BD4"/>
    <w:rsid w:val="002A2E5E"/>
    <w:rsid w:val="002A32DA"/>
    <w:rsid w:val="002A3988"/>
    <w:rsid w:val="002A470A"/>
    <w:rsid w:val="002A493D"/>
    <w:rsid w:val="002A4A0D"/>
    <w:rsid w:val="002A5309"/>
    <w:rsid w:val="002A55F9"/>
    <w:rsid w:val="002A5A16"/>
    <w:rsid w:val="002A5A2B"/>
    <w:rsid w:val="002A6905"/>
    <w:rsid w:val="002A7195"/>
    <w:rsid w:val="002A7D68"/>
    <w:rsid w:val="002B131E"/>
    <w:rsid w:val="002B320F"/>
    <w:rsid w:val="002B3618"/>
    <w:rsid w:val="002B413F"/>
    <w:rsid w:val="002B4E7D"/>
    <w:rsid w:val="002B4F3B"/>
    <w:rsid w:val="002B5C6F"/>
    <w:rsid w:val="002B672F"/>
    <w:rsid w:val="002B7353"/>
    <w:rsid w:val="002C1AFE"/>
    <w:rsid w:val="002C24EA"/>
    <w:rsid w:val="002C2A08"/>
    <w:rsid w:val="002C2F98"/>
    <w:rsid w:val="002C4017"/>
    <w:rsid w:val="002C4278"/>
    <w:rsid w:val="002C4587"/>
    <w:rsid w:val="002C5561"/>
    <w:rsid w:val="002C72BB"/>
    <w:rsid w:val="002C7FC7"/>
    <w:rsid w:val="002D07BB"/>
    <w:rsid w:val="002D526E"/>
    <w:rsid w:val="002D54BA"/>
    <w:rsid w:val="002D55B1"/>
    <w:rsid w:val="002D62BE"/>
    <w:rsid w:val="002D762F"/>
    <w:rsid w:val="002D78F7"/>
    <w:rsid w:val="002D7E9D"/>
    <w:rsid w:val="002E2089"/>
    <w:rsid w:val="002E417D"/>
    <w:rsid w:val="002E44E7"/>
    <w:rsid w:val="002E6611"/>
    <w:rsid w:val="002E788F"/>
    <w:rsid w:val="002E7B5B"/>
    <w:rsid w:val="002F0598"/>
    <w:rsid w:val="002F1674"/>
    <w:rsid w:val="002F5330"/>
    <w:rsid w:val="002F59FF"/>
    <w:rsid w:val="0030026C"/>
    <w:rsid w:val="003003BA"/>
    <w:rsid w:val="00301128"/>
    <w:rsid w:val="00302CA9"/>
    <w:rsid w:val="00303FC3"/>
    <w:rsid w:val="003042FF"/>
    <w:rsid w:val="00305978"/>
    <w:rsid w:val="00305E77"/>
    <w:rsid w:val="00310602"/>
    <w:rsid w:val="003128C8"/>
    <w:rsid w:val="00312BCE"/>
    <w:rsid w:val="0031324D"/>
    <w:rsid w:val="003157C5"/>
    <w:rsid w:val="00315FA3"/>
    <w:rsid w:val="003163E5"/>
    <w:rsid w:val="0031761D"/>
    <w:rsid w:val="00321065"/>
    <w:rsid w:val="003213E9"/>
    <w:rsid w:val="00322023"/>
    <w:rsid w:val="0032299E"/>
    <w:rsid w:val="00322DDE"/>
    <w:rsid w:val="00323761"/>
    <w:rsid w:val="003263BC"/>
    <w:rsid w:val="003272B9"/>
    <w:rsid w:val="00327FE8"/>
    <w:rsid w:val="00332DDF"/>
    <w:rsid w:val="00333A40"/>
    <w:rsid w:val="00335600"/>
    <w:rsid w:val="003358CB"/>
    <w:rsid w:val="0033595C"/>
    <w:rsid w:val="00335B8B"/>
    <w:rsid w:val="00336CAD"/>
    <w:rsid w:val="00337D5F"/>
    <w:rsid w:val="003427AD"/>
    <w:rsid w:val="00342E01"/>
    <w:rsid w:val="00343407"/>
    <w:rsid w:val="00343FDC"/>
    <w:rsid w:val="00344185"/>
    <w:rsid w:val="003472F7"/>
    <w:rsid w:val="003509DE"/>
    <w:rsid w:val="00350CA4"/>
    <w:rsid w:val="00350F48"/>
    <w:rsid w:val="00350FCA"/>
    <w:rsid w:val="00351282"/>
    <w:rsid w:val="00351373"/>
    <w:rsid w:val="003513C5"/>
    <w:rsid w:val="00352AE1"/>
    <w:rsid w:val="00352C25"/>
    <w:rsid w:val="00353639"/>
    <w:rsid w:val="00354477"/>
    <w:rsid w:val="003546C0"/>
    <w:rsid w:val="00357232"/>
    <w:rsid w:val="0035762E"/>
    <w:rsid w:val="00357638"/>
    <w:rsid w:val="003615FA"/>
    <w:rsid w:val="00362053"/>
    <w:rsid w:val="003642D3"/>
    <w:rsid w:val="00366424"/>
    <w:rsid w:val="003674B2"/>
    <w:rsid w:val="00367BF7"/>
    <w:rsid w:val="00370A2B"/>
    <w:rsid w:val="0037276C"/>
    <w:rsid w:val="003727FF"/>
    <w:rsid w:val="0037357D"/>
    <w:rsid w:val="00375D1E"/>
    <w:rsid w:val="00375FA2"/>
    <w:rsid w:val="00376DD9"/>
    <w:rsid w:val="00376ECC"/>
    <w:rsid w:val="00377B34"/>
    <w:rsid w:val="003802AD"/>
    <w:rsid w:val="00380F6F"/>
    <w:rsid w:val="00384340"/>
    <w:rsid w:val="003846FD"/>
    <w:rsid w:val="00386083"/>
    <w:rsid w:val="00387775"/>
    <w:rsid w:val="0039056B"/>
    <w:rsid w:val="00390BDC"/>
    <w:rsid w:val="00392F16"/>
    <w:rsid w:val="003935DA"/>
    <w:rsid w:val="00393F25"/>
    <w:rsid w:val="003950F9"/>
    <w:rsid w:val="003951AF"/>
    <w:rsid w:val="00396CBB"/>
    <w:rsid w:val="00397BC9"/>
    <w:rsid w:val="003A2FA1"/>
    <w:rsid w:val="003A2FCD"/>
    <w:rsid w:val="003A314C"/>
    <w:rsid w:val="003A4971"/>
    <w:rsid w:val="003B2C17"/>
    <w:rsid w:val="003B3C05"/>
    <w:rsid w:val="003B3D34"/>
    <w:rsid w:val="003B4A6A"/>
    <w:rsid w:val="003B4C4D"/>
    <w:rsid w:val="003C0ECE"/>
    <w:rsid w:val="003C0F15"/>
    <w:rsid w:val="003C2184"/>
    <w:rsid w:val="003C2F8A"/>
    <w:rsid w:val="003C3A8B"/>
    <w:rsid w:val="003C3BED"/>
    <w:rsid w:val="003C3DEF"/>
    <w:rsid w:val="003C4307"/>
    <w:rsid w:val="003C48AF"/>
    <w:rsid w:val="003C52F0"/>
    <w:rsid w:val="003C54F9"/>
    <w:rsid w:val="003C5C80"/>
    <w:rsid w:val="003C720F"/>
    <w:rsid w:val="003D0BD2"/>
    <w:rsid w:val="003D1CF5"/>
    <w:rsid w:val="003D370A"/>
    <w:rsid w:val="003D4832"/>
    <w:rsid w:val="003D6D91"/>
    <w:rsid w:val="003D6F70"/>
    <w:rsid w:val="003D6F8C"/>
    <w:rsid w:val="003E018F"/>
    <w:rsid w:val="003E114A"/>
    <w:rsid w:val="003E1657"/>
    <w:rsid w:val="003E21D3"/>
    <w:rsid w:val="003E2A12"/>
    <w:rsid w:val="003E36A4"/>
    <w:rsid w:val="003E545F"/>
    <w:rsid w:val="003E6521"/>
    <w:rsid w:val="003E7697"/>
    <w:rsid w:val="003E7987"/>
    <w:rsid w:val="003E7DD3"/>
    <w:rsid w:val="003F0484"/>
    <w:rsid w:val="003F20CA"/>
    <w:rsid w:val="003F2746"/>
    <w:rsid w:val="003F2860"/>
    <w:rsid w:val="003F3D7C"/>
    <w:rsid w:val="003F4F25"/>
    <w:rsid w:val="003F59C3"/>
    <w:rsid w:val="003F60AE"/>
    <w:rsid w:val="003F71DD"/>
    <w:rsid w:val="0040268B"/>
    <w:rsid w:val="0040284A"/>
    <w:rsid w:val="00403482"/>
    <w:rsid w:val="00405250"/>
    <w:rsid w:val="00405890"/>
    <w:rsid w:val="004064D9"/>
    <w:rsid w:val="00406ABF"/>
    <w:rsid w:val="0040790D"/>
    <w:rsid w:val="00410E6F"/>
    <w:rsid w:val="00411E61"/>
    <w:rsid w:val="004131C5"/>
    <w:rsid w:val="00413EBB"/>
    <w:rsid w:val="00414EB0"/>
    <w:rsid w:val="00414EF3"/>
    <w:rsid w:val="004150D4"/>
    <w:rsid w:val="00415B94"/>
    <w:rsid w:val="00416518"/>
    <w:rsid w:val="00417393"/>
    <w:rsid w:val="00420F92"/>
    <w:rsid w:val="004212B2"/>
    <w:rsid w:val="00421910"/>
    <w:rsid w:val="00421E4F"/>
    <w:rsid w:val="0042324B"/>
    <w:rsid w:val="00423328"/>
    <w:rsid w:val="00423F32"/>
    <w:rsid w:val="004240D3"/>
    <w:rsid w:val="00425306"/>
    <w:rsid w:val="00425B4F"/>
    <w:rsid w:val="00426709"/>
    <w:rsid w:val="00426E36"/>
    <w:rsid w:val="00430433"/>
    <w:rsid w:val="00430E8C"/>
    <w:rsid w:val="00430F37"/>
    <w:rsid w:val="00432EAB"/>
    <w:rsid w:val="0043434A"/>
    <w:rsid w:val="00436344"/>
    <w:rsid w:val="00436892"/>
    <w:rsid w:val="00437114"/>
    <w:rsid w:val="004376B4"/>
    <w:rsid w:val="004402A5"/>
    <w:rsid w:val="00441261"/>
    <w:rsid w:val="004427DD"/>
    <w:rsid w:val="004430A6"/>
    <w:rsid w:val="00443D62"/>
    <w:rsid w:val="00444751"/>
    <w:rsid w:val="00444ACE"/>
    <w:rsid w:val="004452CC"/>
    <w:rsid w:val="00446E63"/>
    <w:rsid w:val="00446F32"/>
    <w:rsid w:val="00450774"/>
    <w:rsid w:val="00451446"/>
    <w:rsid w:val="00451732"/>
    <w:rsid w:val="00451D1D"/>
    <w:rsid w:val="0045263D"/>
    <w:rsid w:val="004529A7"/>
    <w:rsid w:val="00453788"/>
    <w:rsid w:val="00453A13"/>
    <w:rsid w:val="0045587D"/>
    <w:rsid w:val="00457C9C"/>
    <w:rsid w:val="00457CC9"/>
    <w:rsid w:val="00460F61"/>
    <w:rsid w:val="0046235F"/>
    <w:rsid w:val="004629A4"/>
    <w:rsid w:val="00463939"/>
    <w:rsid w:val="004648F5"/>
    <w:rsid w:val="00464C21"/>
    <w:rsid w:val="00467846"/>
    <w:rsid w:val="00467E42"/>
    <w:rsid w:val="00467F7F"/>
    <w:rsid w:val="00471538"/>
    <w:rsid w:val="004732D5"/>
    <w:rsid w:val="004733A3"/>
    <w:rsid w:val="0047355B"/>
    <w:rsid w:val="00473894"/>
    <w:rsid w:val="00477899"/>
    <w:rsid w:val="004803AF"/>
    <w:rsid w:val="004805D9"/>
    <w:rsid w:val="00482CD0"/>
    <w:rsid w:val="0048386A"/>
    <w:rsid w:val="004839FE"/>
    <w:rsid w:val="00483C8A"/>
    <w:rsid w:val="00483E35"/>
    <w:rsid w:val="00483EF6"/>
    <w:rsid w:val="00484887"/>
    <w:rsid w:val="004849B9"/>
    <w:rsid w:val="00485556"/>
    <w:rsid w:val="00486F11"/>
    <w:rsid w:val="00490BB5"/>
    <w:rsid w:val="00492F0A"/>
    <w:rsid w:val="00493317"/>
    <w:rsid w:val="0049440F"/>
    <w:rsid w:val="00494943"/>
    <w:rsid w:val="00495302"/>
    <w:rsid w:val="004966A3"/>
    <w:rsid w:val="0049721D"/>
    <w:rsid w:val="004A05B1"/>
    <w:rsid w:val="004A0A48"/>
    <w:rsid w:val="004A0F51"/>
    <w:rsid w:val="004A1119"/>
    <w:rsid w:val="004A1586"/>
    <w:rsid w:val="004A1833"/>
    <w:rsid w:val="004A1FEA"/>
    <w:rsid w:val="004A5DCC"/>
    <w:rsid w:val="004A6297"/>
    <w:rsid w:val="004B005E"/>
    <w:rsid w:val="004B2602"/>
    <w:rsid w:val="004B3951"/>
    <w:rsid w:val="004B3E51"/>
    <w:rsid w:val="004B3FEA"/>
    <w:rsid w:val="004B4F6A"/>
    <w:rsid w:val="004B6703"/>
    <w:rsid w:val="004B6E4E"/>
    <w:rsid w:val="004C0B4E"/>
    <w:rsid w:val="004C0F37"/>
    <w:rsid w:val="004C0FE8"/>
    <w:rsid w:val="004C22C2"/>
    <w:rsid w:val="004C3EFE"/>
    <w:rsid w:val="004C4AF3"/>
    <w:rsid w:val="004C5765"/>
    <w:rsid w:val="004C6960"/>
    <w:rsid w:val="004C776C"/>
    <w:rsid w:val="004D043A"/>
    <w:rsid w:val="004D1557"/>
    <w:rsid w:val="004D246E"/>
    <w:rsid w:val="004D362C"/>
    <w:rsid w:val="004D3872"/>
    <w:rsid w:val="004D4EA5"/>
    <w:rsid w:val="004D53E5"/>
    <w:rsid w:val="004D560B"/>
    <w:rsid w:val="004D58A3"/>
    <w:rsid w:val="004D5E01"/>
    <w:rsid w:val="004E00BA"/>
    <w:rsid w:val="004E1917"/>
    <w:rsid w:val="004E307B"/>
    <w:rsid w:val="004E30A8"/>
    <w:rsid w:val="004E327E"/>
    <w:rsid w:val="004E4305"/>
    <w:rsid w:val="004E453B"/>
    <w:rsid w:val="004E45C2"/>
    <w:rsid w:val="004E6272"/>
    <w:rsid w:val="004E6ECB"/>
    <w:rsid w:val="004E752F"/>
    <w:rsid w:val="004F0BF4"/>
    <w:rsid w:val="004F1776"/>
    <w:rsid w:val="004F1A28"/>
    <w:rsid w:val="004F32A0"/>
    <w:rsid w:val="004F4A29"/>
    <w:rsid w:val="004F50F5"/>
    <w:rsid w:val="004F5600"/>
    <w:rsid w:val="004F59AF"/>
    <w:rsid w:val="004F6171"/>
    <w:rsid w:val="005008F4"/>
    <w:rsid w:val="00500DDB"/>
    <w:rsid w:val="00502D16"/>
    <w:rsid w:val="00502E91"/>
    <w:rsid w:val="00503F27"/>
    <w:rsid w:val="0050452B"/>
    <w:rsid w:val="00504B40"/>
    <w:rsid w:val="0050585D"/>
    <w:rsid w:val="00505A93"/>
    <w:rsid w:val="00506CC0"/>
    <w:rsid w:val="00506E21"/>
    <w:rsid w:val="00507503"/>
    <w:rsid w:val="00507BEC"/>
    <w:rsid w:val="00510A15"/>
    <w:rsid w:val="00511A77"/>
    <w:rsid w:val="00511EAF"/>
    <w:rsid w:val="0051202A"/>
    <w:rsid w:val="00512325"/>
    <w:rsid w:val="00512CAB"/>
    <w:rsid w:val="00514602"/>
    <w:rsid w:val="00517870"/>
    <w:rsid w:val="0052395A"/>
    <w:rsid w:val="00523E54"/>
    <w:rsid w:val="005240A6"/>
    <w:rsid w:val="0052488A"/>
    <w:rsid w:val="00524A38"/>
    <w:rsid w:val="0052659E"/>
    <w:rsid w:val="005301F4"/>
    <w:rsid w:val="00531453"/>
    <w:rsid w:val="005328A9"/>
    <w:rsid w:val="00533539"/>
    <w:rsid w:val="00534A23"/>
    <w:rsid w:val="00534AC7"/>
    <w:rsid w:val="005358B8"/>
    <w:rsid w:val="005363DF"/>
    <w:rsid w:val="0054055B"/>
    <w:rsid w:val="00541460"/>
    <w:rsid w:val="00541ACD"/>
    <w:rsid w:val="00541E68"/>
    <w:rsid w:val="00542D9E"/>
    <w:rsid w:val="00542F41"/>
    <w:rsid w:val="00544147"/>
    <w:rsid w:val="00544511"/>
    <w:rsid w:val="005451B1"/>
    <w:rsid w:val="00546DB0"/>
    <w:rsid w:val="00546F75"/>
    <w:rsid w:val="00547205"/>
    <w:rsid w:val="005473D3"/>
    <w:rsid w:val="0055065A"/>
    <w:rsid w:val="005510B6"/>
    <w:rsid w:val="00551342"/>
    <w:rsid w:val="00551E83"/>
    <w:rsid w:val="005526C7"/>
    <w:rsid w:val="00552ACE"/>
    <w:rsid w:val="0055330D"/>
    <w:rsid w:val="00553391"/>
    <w:rsid w:val="00554989"/>
    <w:rsid w:val="00555B41"/>
    <w:rsid w:val="0056110D"/>
    <w:rsid w:val="00561EE6"/>
    <w:rsid w:val="00563470"/>
    <w:rsid w:val="0056664F"/>
    <w:rsid w:val="00567489"/>
    <w:rsid w:val="0056749C"/>
    <w:rsid w:val="005674FF"/>
    <w:rsid w:val="00567546"/>
    <w:rsid w:val="005701E0"/>
    <w:rsid w:val="005716BB"/>
    <w:rsid w:val="00571E96"/>
    <w:rsid w:val="00574C75"/>
    <w:rsid w:val="005752D2"/>
    <w:rsid w:val="00577519"/>
    <w:rsid w:val="00580896"/>
    <w:rsid w:val="00580A95"/>
    <w:rsid w:val="00580D88"/>
    <w:rsid w:val="005818C2"/>
    <w:rsid w:val="005822A0"/>
    <w:rsid w:val="0058346B"/>
    <w:rsid w:val="005866D0"/>
    <w:rsid w:val="00587704"/>
    <w:rsid w:val="0059253C"/>
    <w:rsid w:val="005926D5"/>
    <w:rsid w:val="00592C0B"/>
    <w:rsid w:val="005939B4"/>
    <w:rsid w:val="00594541"/>
    <w:rsid w:val="00596799"/>
    <w:rsid w:val="005974E1"/>
    <w:rsid w:val="005A0469"/>
    <w:rsid w:val="005A227D"/>
    <w:rsid w:val="005A3325"/>
    <w:rsid w:val="005A45C2"/>
    <w:rsid w:val="005A5EDA"/>
    <w:rsid w:val="005A6BAF"/>
    <w:rsid w:val="005A7BCB"/>
    <w:rsid w:val="005B0A3A"/>
    <w:rsid w:val="005B0FBE"/>
    <w:rsid w:val="005B3487"/>
    <w:rsid w:val="005B5A17"/>
    <w:rsid w:val="005B736E"/>
    <w:rsid w:val="005B774B"/>
    <w:rsid w:val="005C2A95"/>
    <w:rsid w:val="005C3C1B"/>
    <w:rsid w:val="005C52AA"/>
    <w:rsid w:val="005C6360"/>
    <w:rsid w:val="005C7738"/>
    <w:rsid w:val="005D0504"/>
    <w:rsid w:val="005D1710"/>
    <w:rsid w:val="005D2448"/>
    <w:rsid w:val="005D2598"/>
    <w:rsid w:val="005D3482"/>
    <w:rsid w:val="005D38A4"/>
    <w:rsid w:val="005D4284"/>
    <w:rsid w:val="005D45A4"/>
    <w:rsid w:val="005D695A"/>
    <w:rsid w:val="005D7188"/>
    <w:rsid w:val="005E0859"/>
    <w:rsid w:val="005E0EF9"/>
    <w:rsid w:val="005E1182"/>
    <w:rsid w:val="005E13F1"/>
    <w:rsid w:val="005E14C5"/>
    <w:rsid w:val="005E1874"/>
    <w:rsid w:val="005E26FF"/>
    <w:rsid w:val="005E37AD"/>
    <w:rsid w:val="005E3994"/>
    <w:rsid w:val="005E44E0"/>
    <w:rsid w:val="005E4756"/>
    <w:rsid w:val="005E6307"/>
    <w:rsid w:val="005E6318"/>
    <w:rsid w:val="005E7453"/>
    <w:rsid w:val="005F072D"/>
    <w:rsid w:val="005F0AC7"/>
    <w:rsid w:val="005F1013"/>
    <w:rsid w:val="005F10F7"/>
    <w:rsid w:val="005F1820"/>
    <w:rsid w:val="005F3593"/>
    <w:rsid w:val="005F4B0A"/>
    <w:rsid w:val="005F4C49"/>
    <w:rsid w:val="005F4D74"/>
    <w:rsid w:val="005F5FD4"/>
    <w:rsid w:val="005F65D1"/>
    <w:rsid w:val="005F6E60"/>
    <w:rsid w:val="0060031B"/>
    <w:rsid w:val="006008BD"/>
    <w:rsid w:val="006016D8"/>
    <w:rsid w:val="0060531A"/>
    <w:rsid w:val="00605B04"/>
    <w:rsid w:val="006078CC"/>
    <w:rsid w:val="0061051E"/>
    <w:rsid w:val="00610527"/>
    <w:rsid w:val="006119FB"/>
    <w:rsid w:val="006126B2"/>
    <w:rsid w:val="006132BE"/>
    <w:rsid w:val="0061389A"/>
    <w:rsid w:val="006143D5"/>
    <w:rsid w:val="0061521A"/>
    <w:rsid w:val="00615AF2"/>
    <w:rsid w:val="00620E30"/>
    <w:rsid w:val="006237D1"/>
    <w:rsid w:val="00624D73"/>
    <w:rsid w:val="0062584E"/>
    <w:rsid w:val="006264DD"/>
    <w:rsid w:val="006267A6"/>
    <w:rsid w:val="006335E8"/>
    <w:rsid w:val="00633915"/>
    <w:rsid w:val="006343AB"/>
    <w:rsid w:val="0063571D"/>
    <w:rsid w:val="00636E54"/>
    <w:rsid w:val="00637FAC"/>
    <w:rsid w:val="00640AD9"/>
    <w:rsid w:val="00640E17"/>
    <w:rsid w:val="006410D7"/>
    <w:rsid w:val="00642B06"/>
    <w:rsid w:val="00642D49"/>
    <w:rsid w:val="00643323"/>
    <w:rsid w:val="006436AC"/>
    <w:rsid w:val="00644601"/>
    <w:rsid w:val="00644E88"/>
    <w:rsid w:val="006454D3"/>
    <w:rsid w:val="00651858"/>
    <w:rsid w:val="006539BE"/>
    <w:rsid w:val="00654010"/>
    <w:rsid w:val="00654807"/>
    <w:rsid w:val="00654DC1"/>
    <w:rsid w:val="00655B1D"/>
    <w:rsid w:val="00655D79"/>
    <w:rsid w:val="006563AE"/>
    <w:rsid w:val="00656953"/>
    <w:rsid w:val="00660294"/>
    <w:rsid w:val="006608A6"/>
    <w:rsid w:val="00662EB3"/>
    <w:rsid w:val="00663288"/>
    <w:rsid w:val="0066387F"/>
    <w:rsid w:val="00663DA2"/>
    <w:rsid w:val="00664088"/>
    <w:rsid w:val="006647E3"/>
    <w:rsid w:val="006649F1"/>
    <w:rsid w:val="0066584F"/>
    <w:rsid w:val="00666B32"/>
    <w:rsid w:val="00667613"/>
    <w:rsid w:val="00667F85"/>
    <w:rsid w:val="006713BA"/>
    <w:rsid w:val="006718F7"/>
    <w:rsid w:val="00671BD6"/>
    <w:rsid w:val="00674F12"/>
    <w:rsid w:val="006764BE"/>
    <w:rsid w:val="006772CA"/>
    <w:rsid w:val="006805D6"/>
    <w:rsid w:val="00680B98"/>
    <w:rsid w:val="0068118C"/>
    <w:rsid w:val="0068320E"/>
    <w:rsid w:val="0068348C"/>
    <w:rsid w:val="00683B53"/>
    <w:rsid w:val="00683FD4"/>
    <w:rsid w:val="006842A9"/>
    <w:rsid w:val="00684417"/>
    <w:rsid w:val="006853C1"/>
    <w:rsid w:val="00685F0B"/>
    <w:rsid w:val="006877E2"/>
    <w:rsid w:val="00690A31"/>
    <w:rsid w:val="006916C7"/>
    <w:rsid w:val="00691B97"/>
    <w:rsid w:val="00691E2E"/>
    <w:rsid w:val="00693B89"/>
    <w:rsid w:val="00694DAB"/>
    <w:rsid w:val="00694ED0"/>
    <w:rsid w:val="00695603"/>
    <w:rsid w:val="006972DA"/>
    <w:rsid w:val="00697D43"/>
    <w:rsid w:val="006A0051"/>
    <w:rsid w:val="006A02A4"/>
    <w:rsid w:val="006A0359"/>
    <w:rsid w:val="006A394E"/>
    <w:rsid w:val="006A59B2"/>
    <w:rsid w:val="006A6690"/>
    <w:rsid w:val="006A6FD5"/>
    <w:rsid w:val="006A7DB8"/>
    <w:rsid w:val="006B0FEB"/>
    <w:rsid w:val="006B1A85"/>
    <w:rsid w:val="006B1BDA"/>
    <w:rsid w:val="006B201D"/>
    <w:rsid w:val="006B44EC"/>
    <w:rsid w:val="006B4F3E"/>
    <w:rsid w:val="006B5BC4"/>
    <w:rsid w:val="006B5FEF"/>
    <w:rsid w:val="006C3407"/>
    <w:rsid w:val="006C52F0"/>
    <w:rsid w:val="006C5D01"/>
    <w:rsid w:val="006C61F7"/>
    <w:rsid w:val="006C6F0F"/>
    <w:rsid w:val="006C7864"/>
    <w:rsid w:val="006C7A6F"/>
    <w:rsid w:val="006D0324"/>
    <w:rsid w:val="006D03CA"/>
    <w:rsid w:val="006D0AE9"/>
    <w:rsid w:val="006D220F"/>
    <w:rsid w:val="006D2393"/>
    <w:rsid w:val="006D23E1"/>
    <w:rsid w:val="006D2C76"/>
    <w:rsid w:val="006D3178"/>
    <w:rsid w:val="006D4362"/>
    <w:rsid w:val="006D44F0"/>
    <w:rsid w:val="006D47B9"/>
    <w:rsid w:val="006D5D85"/>
    <w:rsid w:val="006D6A45"/>
    <w:rsid w:val="006D6D75"/>
    <w:rsid w:val="006D79D6"/>
    <w:rsid w:val="006E0516"/>
    <w:rsid w:val="006E135A"/>
    <w:rsid w:val="006E1AD0"/>
    <w:rsid w:val="006E1E2E"/>
    <w:rsid w:val="006E2481"/>
    <w:rsid w:val="006E2D43"/>
    <w:rsid w:val="006E2E17"/>
    <w:rsid w:val="006E2F46"/>
    <w:rsid w:val="006E41F8"/>
    <w:rsid w:val="006E55EE"/>
    <w:rsid w:val="006E64F7"/>
    <w:rsid w:val="006E6863"/>
    <w:rsid w:val="006E75A2"/>
    <w:rsid w:val="006F171C"/>
    <w:rsid w:val="006F4906"/>
    <w:rsid w:val="006F4C29"/>
    <w:rsid w:val="006F6BDF"/>
    <w:rsid w:val="0070026C"/>
    <w:rsid w:val="00701AC0"/>
    <w:rsid w:val="007022CE"/>
    <w:rsid w:val="00702A3B"/>
    <w:rsid w:val="0070452B"/>
    <w:rsid w:val="00705EDA"/>
    <w:rsid w:val="00706704"/>
    <w:rsid w:val="00706DE2"/>
    <w:rsid w:val="00707006"/>
    <w:rsid w:val="007101DF"/>
    <w:rsid w:val="00710944"/>
    <w:rsid w:val="00710CC4"/>
    <w:rsid w:val="00712C20"/>
    <w:rsid w:val="00712FC7"/>
    <w:rsid w:val="00713476"/>
    <w:rsid w:val="00714372"/>
    <w:rsid w:val="007147D5"/>
    <w:rsid w:val="00714CDB"/>
    <w:rsid w:val="007153CE"/>
    <w:rsid w:val="00715FF2"/>
    <w:rsid w:val="00716197"/>
    <w:rsid w:val="007175AB"/>
    <w:rsid w:val="0071762F"/>
    <w:rsid w:val="007176E2"/>
    <w:rsid w:val="0072028F"/>
    <w:rsid w:val="0072039F"/>
    <w:rsid w:val="00724D9A"/>
    <w:rsid w:val="0072558C"/>
    <w:rsid w:val="00726749"/>
    <w:rsid w:val="00727AF6"/>
    <w:rsid w:val="00730D35"/>
    <w:rsid w:val="00732307"/>
    <w:rsid w:val="0073314D"/>
    <w:rsid w:val="00733702"/>
    <w:rsid w:val="00734FE1"/>
    <w:rsid w:val="00735841"/>
    <w:rsid w:val="0073686C"/>
    <w:rsid w:val="007376F3"/>
    <w:rsid w:val="00741709"/>
    <w:rsid w:val="00742966"/>
    <w:rsid w:val="0074396C"/>
    <w:rsid w:val="007453AD"/>
    <w:rsid w:val="007471A4"/>
    <w:rsid w:val="00747514"/>
    <w:rsid w:val="00751BB3"/>
    <w:rsid w:val="007520B6"/>
    <w:rsid w:val="00752573"/>
    <w:rsid w:val="00752E1F"/>
    <w:rsid w:val="0075352A"/>
    <w:rsid w:val="007543D8"/>
    <w:rsid w:val="007548FF"/>
    <w:rsid w:val="0075515B"/>
    <w:rsid w:val="007554F7"/>
    <w:rsid w:val="007568FD"/>
    <w:rsid w:val="00757348"/>
    <w:rsid w:val="00757717"/>
    <w:rsid w:val="00760291"/>
    <w:rsid w:val="00760DB3"/>
    <w:rsid w:val="00760E85"/>
    <w:rsid w:val="00761761"/>
    <w:rsid w:val="007620EA"/>
    <w:rsid w:val="00762BF6"/>
    <w:rsid w:val="00763324"/>
    <w:rsid w:val="007645FB"/>
    <w:rsid w:val="00766AB8"/>
    <w:rsid w:val="00766D9E"/>
    <w:rsid w:val="00767E84"/>
    <w:rsid w:val="00770C12"/>
    <w:rsid w:val="00771061"/>
    <w:rsid w:val="0077248D"/>
    <w:rsid w:val="00772DD1"/>
    <w:rsid w:val="00773FCF"/>
    <w:rsid w:val="00775D98"/>
    <w:rsid w:val="00775DA2"/>
    <w:rsid w:val="0077691D"/>
    <w:rsid w:val="0077707B"/>
    <w:rsid w:val="00780B9C"/>
    <w:rsid w:val="007828B6"/>
    <w:rsid w:val="00783AFD"/>
    <w:rsid w:val="00784067"/>
    <w:rsid w:val="00784DA0"/>
    <w:rsid w:val="0078690D"/>
    <w:rsid w:val="00787100"/>
    <w:rsid w:val="007877ED"/>
    <w:rsid w:val="00790018"/>
    <w:rsid w:val="00791095"/>
    <w:rsid w:val="00792CFB"/>
    <w:rsid w:val="00792DDC"/>
    <w:rsid w:val="00793E6C"/>
    <w:rsid w:val="00795CE8"/>
    <w:rsid w:val="00796263"/>
    <w:rsid w:val="0079627D"/>
    <w:rsid w:val="00797B8B"/>
    <w:rsid w:val="007A007A"/>
    <w:rsid w:val="007A06D0"/>
    <w:rsid w:val="007A0967"/>
    <w:rsid w:val="007A0BF5"/>
    <w:rsid w:val="007A124E"/>
    <w:rsid w:val="007A15D7"/>
    <w:rsid w:val="007A1604"/>
    <w:rsid w:val="007A2092"/>
    <w:rsid w:val="007A344C"/>
    <w:rsid w:val="007A3ED9"/>
    <w:rsid w:val="007A4C45"/>
    <w:rsid w:val="007A58D9"/>
    <w:rsid w:val="007A5B52"/>
    <w:rsid w:val="007A67C2"/>
    <w:rsid w:val="007A706C"/>
    <w:rsid w:val="007A72F7"/>
    <w:rsid w:val="007A7A2F"/>
    <w:rsid w:val="007A7FAF"/>
    <w:rsid w:val="007B0446"/>
    <w:rsid w:val="007B0903"/>
    <w:rsid w:val="007B09F9"/>
    <w:rsid w:val="007B0EC6"/>
    <w:rsid w:val="007B1653"/>
    <w:rsid w:val="007B196C"/>
    <w:rsid w:val="007B4273"/>
    <w:rsid w:val="007B4E2E"/>
    <w:rsid w:val="007B6755"/>
    <w:rsid w:val="007B6CCA"/>
    <w:rsid w:val="007C0B72"/>
    <w:rsid w:val="007C0E73"/>
    <w:rsid w:val="007C1C83"/>
    <w:rsid w:val="007C1DAD"/>
    <w:rsid w:val="007C22AF"/>
    <w:rsid w:val="007C2491"/>
    <w:rsid w:val="007C3DE7"/>
    <w:rsid w:val="007C4768"/>
    <w:rsid w:val="007C4E23"/>
    <w:rsid w:val="007D0CF8"/>
    <w:rsid w:val="007D1B35"/>
    <w:rsid w:val="007D317C"/>
    <w:rsid w:val="007D4008"/>
    <w:rsid w:val="007D4B77"/>
    <w:rsid w:val="007D5AD7"/>
    <w:rsid w:val="007D64F2"/>
    <w:rsid w:val="007D667A"/>
    <w:rsid w:val="007E1E3A"/>
    <w:rsid w:val="007E1ED3"/>
    <w:rsid w:val="007E29FB"/>
    <w:rsid w:val="007E3F94"/>
    <w:rsid w:val="007E462B"/>
    <w:rsid w:val="007E493A"/>
    <w:rsid w:val="007E50DD"/>
    <w:rsid w:val="007E5457"/>
    <w:rsid w:val="007E6010"/>
    <w:rsid w:val="007E6694"/>
    <w:rsid w:val="007E6ECB"/>
    <w:rsid w:val="007F0385"/>
    <w:rsid w:val="007F1B44"/>
    <w:rsid w:val="007F2735"/>
    <w:rsid w:val="007F3616"/>
    <w:rsid w:val="007F3786"/>
    <w:rsid w:val="007F4819"/>
    <w:rsid w:val="007F4F09"/>
    <w:rsid w:val="007F5545"/>
    <w:rsid w:val="007F6582"/>
    <w:rsid w:val="007F7A75"/>
    <w:rsid w:val="0080066C"/>
    <w:rsid w:val="0080105F"/>
    <w:rsid w:val="008044FD"/>
    <w:rsid w:val="00804D42"/>
    <w:rsid w:val="0080574D"/>
    <w:rsid w:val="00805903"/>
    <w:rsid w:val="008064B1"/>
    <w:rsid w:val="008072F5"/>
    <w:rsid w:val="00807B61"/>
    <w:rsid w:val="00811107"/>
    <w:rsid w:val="00811D08"/>
    <w:rsid w:val="00812966"/>
    <w:rsid w:val="008137C4"/>
    <w:rsid w:val="00814988"/>
    <w:rsid w:val="00814A12"/>
    <w:rsid w:val="00815417"/>
    <w:rsid w:val="008157F9"/>
    <w:rsid w:val="00815810"/>
    <w:rsid w:val="00815CA4"/>
    <w:rsid w:val="00817BFB"/>
    <w:rsid w:val="00817CCA"/>
    <w:rsid w:val="008207E2"/>
    <w:rsid w:val="00820D37"/>
    <w:rsid w:val="00824B2F"/>
    <w:rsid w:val="00825B90"/>
    <w:rsid w:val="00830DF5"/>
    <w:rsid w:val="00831D13"/>
    <w:rsid w:val="008320F8"/>
    <w:rsid w:val="00833648"/>
    <w:rsid w:val="00833A82"/>
    <w:rsid w:val="00834267"/>
    <w:rsid w:val="008342C0"/>
    <w:rsid w:val="00836013"/>
    <w:rsid w:val="00837686"/>
    <w:rsid w:val="00837E62"/>
    <w:rsid w:val="0084011E"/>
    <w:rsid w:val="00840772"/>
    <w:rsid w:val="00840A31"/>
    <w:rsid w:val="008415AC"/>
    <w:rsid w:val="008416DB"/>
    <w:rsid w:val="00842114"/>
    <w:rsid w:val="00843C44"/>
    <w:rsid w:val="008445ED"/>
    <w:rsid w:val="008462F4"/>
    <w:rsid w:val="00846851"/>
    <w:rsid w:val="00847BDF"/>
    <w:rsid w:val="00850507"/>
    <w:rsid w:val="00850784"/>
    <w:rsid w:val="00850BFE"/>
    <w:rsid w:val="00852131"/>
    <w:rsid w:val="0085242C"/>
    <w:rsid w:val="00852AB5"/>
    <w:rsid w:val="00853E9C"/>
    <w:rsid w:val="0085421C"/>
    <w:rsid w:val="00854E40"/>
    <w:rsid w:val="00860746"/>
    <w:rsid w:val="00860989"/>
    <w:rsid w:val="00861301"/>
    <w:rsid w:val="0086141B"/>
    <w:rsid w:val="0086252E"/>
    <w:rsid w:val="00863EFE"/>
    <w:rsid w:val="00864112"/>
    <w:rsid w:val="00864AE6"/>
    <w:rsid w:val="00865869"/>
    <w:rsid w:val="00870FC5"/>
    <w:rsid w:val="00871D21"/>
    <w:rsid w:val="008749BA"/>
    <w:rsid w:val="00875462"/>
    <w:rsid w:val="0087668D"/>
    <w:rsid w:val="008770DF"/>
    <w:rsid w:val="00880204"/>
    <w:rsid w:val="00880530"/>
    <w:rsid w:val="008825CD"/>
    <w:rsid w:val="00882750"/>
    <w:rsid w:val="00882C24"/>
    <w:rsid w:val="008832D9"/>
    <w:rsid w:val="0088377C"/>
    <w:rsid w:val="00884C91"/>
    <w:rsid w:val="00885E25"/>
    <w:rsid w:val="00887634"/>
    <w:rsid w:val="00887C91"/>
    <w:rsid w:val="008933EC"/>
    <w:rsid w:val="008945E9"/>
    <w:rsid w:val="008954B2"/>
    <w:rsid w:val="008958A1"/>
    <w:rsid w:val="00895D97"/>
    <w:rsid w:val="0089705F"/>
    <w:rsid w:val="008973DF"/>
    <w:rsid w:val="008A01D5"/>
    <w:rsid w:val="008A0980"/>
    <w:rsid w:val="008A133A"/>
    <w:rsid w:val="008A1DF5"/>
    <w:rsid w:val="008A26B8"/>
    <w:rsid w:val="008A33BA"/>
    <w:rsid w:val="008A39A8"/>
    <w:rsid w:val="008A41B9"/>
    <w:rsid w:val="008A4F06"/>
    <w:rsid w:val="008A6396"/>
    <w:rsid w:val="008A691F"/>
    <w:rsid w:val="008A7EFC"/>
    <w:rsid w:val="008B0958"/>
    <w:rsid w:val="008B1DD6"/>
    <w:rsid w:val="008B44EE"/>
    <w:rsid w:val="008B49D1"/>
    <w:rsid w:val="008B4EDE"/>
    <w:rsid w:val="008B501E"/>
    <w:rsid w:val="008B6463"/>
    <w:rsid w:val="008B690F"/>
    <w:rsid w:val="008B6B7D"/>
    <w:rsid w:val="008C08D0"/>
    <w:rsid w:val="008C09F5"/>
    <w:rsid w:val="008C0CA5"/>
    <w:rsid w:val="008C1515"/>
    <w:rsid w:val="008C167C"/>
    <w:rsid w:val="008C2205"/>
    <w:rsid w:val="008C2C4C"/>
    <w:rsid w:val="008C37B6"/>
    <w:rsid w:val="008C42D6"/>
    <w:rsid w:val="008C4F08"/>
    <w:rsid w:val="008C5D2C"/>
    <w:rsid w:val="008C6914"/>
    <w:rsid w:val="008C6D92"/>
    <w:rsid w:val="008C7344"/>
    <w:rsid w:val="008C74D2"/>
    <w:rsid w:val="008C75B6"/>
    <w:rsid w:val="008D06E3"/>
    <w:rsid w:val="008D127B"/>
    <w:rsid w:val="008D15C1"/>
    <w:rsid w:val="008D1874"/>
    <w:rsid w:val="008D2C80"/>
    <w:rsid w:val="008D4C73"/>
    <w:rsid w:val="008D64C6"/>
    <w:rsid w:val="008D66A1"/>
    <w:rsid w:val="008E04F8"/>
    <w:rsid w:val="008E0D26"/>
    <w:rsid w:val="008E0EAD"/>
    <w:rsid w:val="008E1514"/>
    <w:rsid w:val="008E1705"/>
    <w:rsid w:val="008E1D32"/>
    <w:rsid w:val="008E2229"/>
    <w:rsid w:val="008E24D4"/>
    <w:rsid w:val="008E39B9"/>
    <w:rsid w:val="008E45A2"/>
    <w:rsid w:val="008E460A"/>
    <w:rsid w:val="008E5E90"/>
    <w:rsid w:val="008E61BD"/>
    <w:rsid w:val="008E6733"/>
    <w:rsid w:val="008E7AC3"/>
    <w:rsid w:val="008E7C6D"/>
    <w:rsid w:val="008F0DB3"/>
    <w:rsid w:val="008F1CB5"/>
    <w:rsid w:val="008F20D7"/>
    <w:rsid w:val="008F3ABD"/>
    <w:rsid w:val="008F5CB1"/>
    <w:rsid w:val="008F692E"/>
    <w:rsid w:val="008F7229"/>
    <w:rsid w:val="008F79B1"/>
    <w:rsid w:val="00900971"/>
    <w:rsid w:val="00901572"/>
    <w:rsid w:val="00901602"/>
    <w:rsid w:val="00904CDA"/>
    <w:rsid w:val="00905224"/>
    <w:rsid w:val="00906594"/>
    <w:rsid w:val="009073FC"/>
    <w:rsid w:val="00911448"/>
    <w:rsid w:val="00911DF8"/>
    <w:rsid w:val="00912627"/>
    <w:rsid w:val="00912AB0"/>
    <w:rsid w:val="00912BAB"/>
    <w:rsid w:val="00914A67"/>
    <w:rsid w:val="00916AD1"/>
    <w:rsid w:val="00916E59"/>
    <w:rsid w:val="00917C33"/>
    <w:rsid w:val="009201ED"/>
    <w:rsid w:val="00921C3E"/>
    <w:rsid w:val="009227FD"/>
    <w:rsid w:val="0092360B"/>
    <w:rsid w:val="00923FC6"/>
    <w:rsid w:val="00924EFD"/>
    <w:rsid w:val="009255A9"/>
    <w:rsid w:val="00926910"/>
    <w:rsid w:val="00926A02"/>
    <w:rsid w:val="009272CD"/>
    <w:rsid w:val="00927FD8"/>
    <w:rsid w:val="0093010F"/>
    <w:rsid w:val="0093102F"/>
    <w:rsid w:val="00931909"/>
    <w:rsid w:val="009319BB"/>
    <w:rsid w:val="00931F9D"/>
    <w:rsid w:val="00933E73"/>
    <w:rsid w:val="00937908"/>
    <w:rsid w:val="00937F1E"/>
    <w:rsid w:val="00941CA2"/>
    <w:rsid w:val="009423F8"/>
    <w:rsid w:val="0094448C"/>
    <w:rsid w:val="00945A65"/>
    <w:rsid w:val="00945F28"/>
    <w:rsid w:val="00946E6A"/>
    <w:rsid w:val="009477B6"/>
    <w:rsid w:val="00951782"/>
    <w:rsid w:val="00951B2C"/>
    <w:rsid w:val="00952700"/>
    <w:rsid w:val="00952D36"/>
    <w:rsid w:val="00954FEC"/>
    <w:rsid w:val="009563D2"/>
    <w:rsid w:val="00956E07"/>
    <w:rsid w:val="0096292A"/>
    <w:rsid w:val="00962A20"/>
    <w:rsid w:val="0096385A"/>
    <w:rsid w:val="0096533C"/>
    <w:rsid w:val="00965645"/>
    <w:rsid w:val="00967E09"/>
    <w:rsid w:val="009700D9"/>
    <w:rsid w:val="00975AA3"/>
    <w:rsid w:val="009768CD"/>
    <w:rsid w:val="00976F1F"/>
    <w:rsid w:val="00977727"/>
    <w:rsid w:val="00977940"/>
    <w:rsid w:val="00977FD9"/>
    <w:rsid w:val="0098034E"/>
    <w:rsid w:val="00980A2A"/>
    <w:rsid w:val="00980CE4"/>
    <w:rsid w:val="009810AF"/>
    <w:rsid w:val="009822AD"/>
    <w:rsid w:val="0098284D"/>
    <w:rsid w:val="009831EF"/>
    <w:rsid w:val="00983432"/>
    <w:rsid w:val="00984304"/>
    <w:rsid w:val="00985457"/>
    <w:rsid w:val="00986508"/>
    <w:rsid w:val="009866BB"/>
    <w:rsid w:val="00991E69"/>
    <w:rsid w:val="00992532"/>
    <w:rsid w:val="0099292B"/>
    <w:rsid w:val="00992C2D"/>
    <w:rsid w:val="00993599"/>
    <w:rsid w:val="00993649"/>
    <w:rsid w:val="00993CA1"/>
    <w:rsid w:val="009940EF"/>
    <w:rsid w:val="0099455F"/>
    <w:rsid w:val="00994D89"/>
    <w:rsid w:val="00994DB6"/>
    <w:rsid w:val="009963F8"/>
    <w:rsid w:val="009977B2"/>
    <w:rsid w:val="00997C22"/>
    <w:rsid w:val="009A001C"/>
    <w:rsid w:val="009A129D"/>
    <w:rsid w:val="009A23AE"/>
    <w:rsid w:val="009A3FE2"/>
    <w:rsid w:val="009A4087"/>
    <w:rsid w:val="009A48CA"/>
    <w:rsid w:val="009A5447"/>
    <w:rsid w:val="009A5B68"/>
    <w:rsid w:val="009A63B0"/>
    <w:rsid w:val="009A64FE"/>
    <w:rsid w:val="009A6F06"/>
    <w:rsid w:val="009A73C1"/>
    <w:rsid w:val="009A7D10"/>
    <w:rsid w:val="009B0B41"/>
    <w:rsid w:val="009B0CB9"/>
    <w:rsid w:val="009B32B0"/>
    <w:rsid w:val="009B34BF"/>
    <w:rsid w:val="009B3C36"/>
    <w:rsid w:val="009B41D1"/>
    <w:rsid w:val="009B4DCD"/>
    <w:rsid w:val="009B650F"/>
    <w:rsid w:val="009B6CB0"/>
    <w:rsid w:val="009C0A0D"/>
    <w:rsid w:val="009C2434"/>
    <w:rsid w:val="009C270F"/>
    <w:rsid w:val="009C2D1E"/>
    <w:rsid w:val="009C3132"/>
    <w:rsid w:val="009C452D"/>
    <w:rsid w:val="009C5C78"/>
    <w:rsid w:val="009C5E77"/>
    <w:rsid w:val="009C70E5"/>
    <w:rsid w:val="009D095F"/>
    <w:rsid w:val="009D1433"/>
    <w:rsid w:val="009D1AF4"/>
    <w:rsid w:val="009D1C8A"/>
    <w:rsid w:val="009D2020"/>
    <w:rsid w:val="009D2078"/>
    <w:rsid w:val="009D2089"/>
    <w:rsid w:val="009D2F1B"/>
    <w:rsid w:val="009D3103"/>
    <w:rsid w:val="009D3D5F"/>
    <w:rsid w:val="009D575D"/>
    <w:rsid w:val="009D58FE"/>
    <w:rsid w:val="009D5A98"/>
    <w:rsid w:val="009D60EB"/>
    <w:rsid w:val="009E00BA"/>
    <w:rsid w:val="009E0B3E"/>
    <w:rsid w:val="009E1287"/>
    <w:rsid w:val="009E1E6F"/>
    <w:rsid w:val="009E3480"/>
    <w:rsid w:val="009E3C03"/>
    <w:rsid w:val="009E40E3"/>
    <w:rsid w:val="009E44B4"/>
    <w:rsid w:val="009E4601"/>
    <w:rsid w:val="009F07A3"/>
    <w:rsid w:val="009F1522"/>
    <w:rsid w:val="009F235C"/>
    <w:rsid w:val="009F2BDC"/>
    <w:rsid w:val="009F4D55"/>
    <w:rsid w:val="009F51D6"/>
    <w:rsid w:val="009F625F"/>
    <w:rsid w:val="009F646F"/>
    <w:rsid w:val="009F7C52"/>
    <w:rsid w:val="00A01198"/>
    <w:rsid w:val="00A01D7E"/>
    <w:rsid w:val="00A021CF"/>
    <w:rsid w:val="00A02915"/>
    <w:rsid w:val="00A02BC5"/>
    <w:rsid w:val="00A036C9"/>
    <w:rsid w:val="00A03C68"/>
    <w:rsid w:val="00A06261"/>
    <w:rsid w:val="00A0636C"/>
    <w:rsid w:val="00A06565"/>
    <w:rsid w:val="00A0747C"/>
    <w:rsid w:val="00A10CD4"/>
    <w:rsid w:val="00A10FF3"/>
    <w:rsid w:val="00A1189F"/>
    <w:rsid w:val="00A12701"/>
    <w:rsid w:val="00A12CB5"/>
    <w:rsid w:val="00A130D1"/>
    <w:rsid w:val="00A13279"/>
    <w:rsid w:val="00A13CD0"/>
    <w:rsid w:val="00A146D8"/>
    <w:rsid w:val="00A15886"/>
    <w:rsid w:val="00A16433"/>
    <w:rsid w:val="00A174ED"/>
    <w:rsid w:val="00A177C5"/>
    <w:rsid w:val="00A17943"/>
    <w:rsid w:val="00A17BB0"/>
    <w:rsid w:val="00A22130"/>
    <w:rsid w:val="00A22616"/>
    <w:rsid w:val="00A22CD1"/>
    <w:rsid w:val="00A23989"/>
    <w:rsid w:val="00A25AB1"/>
    <w:rsid w:val="00A261BD"/>
    <w:rsid w:val="00A266A8"/>
    <w:rsid w:val="00A27B74"/>
    <w:rsid w:val="00A27EBB"/>
    <w:rsid w:val="00A30166"/>
    <w:rsid w:val="00A30F5E"/>
    <w:rsid w:val="00A33BE6"/>
    <w:rsid w:val="00A34D03"/>
    <w:rsid w:val="00A35D9F"/>
    <w:rsid w:val="00A37CDC"/>
    <w:rsid w:val="00A40515"/>
    <w:rsid w:val="00A4090F"/>
    <w:rsid w:val="00A414A0"/>
    <w:rsid w:val="00A42343"/>
    <w:rsid w:val="00A423E7"/>
    <w:rsid w:val="00A42B95"/>
    <w:rsid w:val="00A42F8F"/>
    <w:rsid w:val="00A43796"/>
    <w:rsid w:val="00A439EA"/>
    <w:rsid w:val="00A44180"/>
    <w:rsid w:val="00A45557"/>
    <w:rsid w:val="00A45B79"/>
    <w:rsid w:val="00A514BD"/>
    <w:rsid w:val="00A51704"/>
    <w:rsid w:val="00A53F73"/>
    <w:rsid w:val="00A55D97"/>
    <w:rsid w:val="00A55FC4"/>
    <w:rsid w:val="00A5725C"/>
    <w:rsid w:val="00A576A0"/>
    <w:rsid w:val="00A60016"/>
    <w:rsid w:val="00A629AC"/>
    <w:rsid w:val="00A62E66"/>
    <w:rsid w:val="00A63069"/>
    <w:rsid w:val="00A6309B"/>
    <w:rsid w:val="00A64734"/>
    <w:rsid w:val="00A66C6E"/>
    <w:rsid w:val="00A677C7"/>
    <w:rsid w:val="00A7083D"/>
    <w:rsid w:val="00A70D14"/>
    <w:rsid w:val="00A714EC"/>
    <w:rsid w:val="00A71A65"/>
    <w:rsid w:val="00A72563"/>
    <w:rsid w:val="00A72B86"/>
    <w:rsid w:val="00A75409"/>
    <w:rsid w:val="00A75941"/>
    <w:rsid w:val="00A75A94"/>
    <w:rsid w:val="00A764F0"/>
    <w:rsid w:val="00A7704B"/>
    <w:rsid w:val="00A80358"/>
    <w:rsid w:val="00A82377"/>
    <w:rsid w:val="00A8444A"/>
    <w:rsid w:val="00A8693C"/>
    <w:rsid w:val="00A9033E"/>
    <w:rsid w:val="00A909D2"/>
    <w:rsid w:val="00A91739"/>
    <w:rsid w:val="00A92484"/>
    <w:rsid w:val="00A9293C"/>
    <w:rsid w:val="00A92D1A"/>
    <w:rsid w:val="00A97D8D"/>
    <w:rsid w:val="00AA0528"/>
    <w:rsid w:val="00AA0A2B"/>
    <w:rsid w:val="00AA1149"/>
    <w:rsid w:val="00AA171A"/>
    <w:rsid w:val="00AA18AE"/>
    <w:rsid w:val="00AA18DB"/>
    <w:rsid w:val="00AA1A82"/>
    <w:rsid w:val="00AA289E"/>
    <w:rsid w:val="00AA29E1"/>
    <w:rsid w:val="00AA3B6E"/>
    <w:rsid w:val="00AA499E"/>
    <w:rsid w:val="00AA678F"/>
    <w:rsid w:val="00AA7736"/>
    <w:rsid w:val="00AB00CC"/>
    <w:rsid w:val="00AB039B"/>
    <w:rsid w:val="00AB0F66"/>
    <w:rsid w:val="00AB25EC"/>
    <w:rsid w:val="00AB265A"/>
    <w:rsid w:val="00AB3258"/>
    <w:rsid w:val="00AB3515"/>
    <w:rsid w:val="00AB442B"/>
    <w:rsid w:val="00AB5C85"/>
    <w:rsid w:val="00AB620B"/>
    <w:rsid w:val="00AB7192"/>
    <w:rsid w:val="00AC06BF"/>
    <w:rsid w:val="00AC0BBD"/>
    <w:rsid w:val="00AC0C2A"/>
    <w:rsid w:val="00AC1101"/>
    <w:rsid w:val="00AC1F3A"/>
    <w:rsid w:val="00AC236A"/>
    <w:rsid w:val="00AC4931"/>
    <w:rsid w:val="00AC54BF"/>
    <w:rsid w:val="00AC55DC"/>
    <w:rsid w:val="00AC5E49"/>
    <w:rsid w:val="00AC6094"/>
    <w:rsid w:val="00AC6A21"/>
    <w:rsid w:val="00AC7D0E"/>
    <w:rsid w:val="00AD0EE4"/>
    <w:rsid w:val="00AD1664"/>
    <w:rsid w:val="00AD48A7"/>
    <w:rsid w:val="00AD514C"/>
    <w:rsid w:val="00AD5A7C"/>
    <w:rsid w:val="00AD5F58"/>
    <w:rsid w:val="00AE1643"/>
    <w:rsid w:val="00AE39C6"/>
    <w:rsid w:val="00AE43DA"/>
    <w:rsid w:val="00AE7588"/>
    <w:rsid w:val="00AF15E9"/>
    <w:rsid w:val="00AF2BED"/>
    <w:rsid w:val="00AF31EF"/>
    <w:rsid w:val="00AF3206"/>
    <w:rsid w:val="00AF391C"/>
    <w:rsid w:val="00AF3F7D"/>
    <w:rsid w:val="00AF3FCE"/>
    <w:rsid w:val="00AF43AF"/>
    <w:rsid w:val="00AF6A85"/>
    <w:rsid w:val="00AF6F4B"/>
    <w:rsid w:val="00AF7641"/>
    <w:rsid w:val="00AF7F54"/>
    <w:rsid w:val="00B03D1D"/>
    <w:rsid w:val="00B07A57"/>
    <w:rsid w:val="00B07A73"/>
    <w:rsid w:val="00B12943"/>
    <w:rsid w:val="00B12CB2"/>
    <w:rsid w:val="00B13E26"/>
    <w:rsid w:val="00B1491E"/>
    <w:rsid w:val="00B14F50"/>
    <w:rsid w:val="00B1568A"/>
    <w:rsid w:val="00B15994"/>
    <w:rsid w:val="00B16684"/>
    <w:rsid w:val="00B17808"/>
    <w:rsid w:val="00B17F22"/>
    <w:rsid w:val="00B20220"/>
    <w:rsid w:val="00B23E7C"/>
    <w:rsid w:val="00B2492B"/>
    <w:rsid w:val="00B24BE4"/>
    <w:rsid w:val="00B25722"/>
    <w:rsid w:val="00B26E44"/>
    <w:rsid w:val="00B26E72"/>
    <w:rsid w:val="00B305D4"/>
    <w:rsid w:val="00B30973"/>
    <w:rsid w:val="00B313F9"/>
    <w:rsid w:val="00B32BD0"/>
    <w:rsid w:val="00B33FB6"/>
    <w:rsid w:val="00B35BB9"/>
    <w:rsid w:val="00B35DAD"/>
    <w:rsid w:val="00B3600C"/>
    <w:rsid w:val="00B371EE"/>
    <w:rsid w:val="00B37A5D"/>
    <w:rsid w:val="00B37C79"/>
    <w:rsid w:val="00B37F74"/>
    <w:rsid w:val="00B402BA"/>
    <w:rsid w:val="00B406EA"/>
    <w:rsid w:val="00B40AB1"/>
    <w:rsid w:val="00B4354D"/>
    <w:rsid w:val="00B43E92"/>
    <w:rsid w:val="00B441A5"/>
    <w:rsid w:val="00B456AC"/>
    <w:rsid w:val="00B456DD"/>
    <w:rsid w:val="00B45A06"/>
    <w:rsid w:val="00B4656D"/>
    <w:rsid w:val="00B46C6B"/>
    <w:rsid w:val="00B46DAA"/>
    <w:rsid w:val="00B475ED"/>
    <w:rsid w:val="00B477EF"/>
    <w:rsid w:val="00B54689"/>
    <w:rsid w:val="00B571F0"/>
    <w:rsid w:val="00B5767E"/>
    <w:rsid w:val="00B60CE2"/>
    <w:rsid w:val="00B60E47"/>
    <w:rsid w:val="00B6140E"/>
    <w:rsid w:val="00B640C8"/>
    <w:rsid w:val="00B64111"/>
    <w:rsid w:val="00B64DFB"/>
    <w:rsid w:val="00B6557F"/>
    <w:rsid w:val="00B656E7"/>
    <w:rsid w:val="00B6578D"/>
    <w:rsid w:val="00B65C45"/>
    <w:rsid w:val="00B674F1"/>
    <w:rsid w:val="00B712BB"/>
    <w:rsid w:val="00B716CF"/>
    <w:rsid w:val="00B71F0D"/>
    <w:rsid w:val="00B731E5"/>
    <w:rsid w:val="00B73374"/>
    <w:rsid w:val="00B74A02"/>
    <w:rsid w:val="00B7633C"/>
    <w:rsid w:val="00B80ABC"/>
    <w:rsid w:val="00B80DB3"/>
    <w:rsid w:val="00B8203F"/>
    <w:rsid w:val="00B8303F"/>
    <w:rsid w:val="00B8304C"/>
    <w:rsid w:val="00B8391D"/>
    <w:rsid w:val="00B8528B"/>
    <w:rsid w:val="00B86272"/>
    <w:rsid w:val="00B868CC"/>
    <w:rsid w:val="00B86B54"/>
    <w:rsid w:val="00B8745A"/>
    <w:rsid w:val="00B8774D"/>
    <w:rsid w:val="00B930F2"/>
    <w:rsid w:val="00B9387E"/>
    <w:rsid w:val="00B94616"/>
    <w:rsid w:val="00B94AF9"/>
    <w:rsid w:val="00B950DB"/>
    <w:rsid w:val="00B9660C"/>
    <w:rsid w:val="00B966E6"/>
    <w:rsid w:val="00B97F01"/>
    <w:rsid w:val="00BA10E2"/>
    <w:rsid w:val="00BA3124"/>
    <w:rsid w:val="00BA6F52"/>
    <w:rsid w:val="00BA7E11"/>
    <w:rsid w:val="00BB0E75"/>
    <w:rsid w:val="00BB0FF8"/>
    <w:rsid w:val="00BB18A0"/>
    <w:rsid w:val="00BB1FD8"/>
    <w:rsid w:val="00BB2392"/>
    <w:rsid w:val="00BB559F"/>
    <w:rsid w:val="00BB5E3D"/>
    <w:rsid w:val="00BB6335"/>
    <w:rsid w:val="00BB6EE5"/>
    <w:rsid w:val="00BB7945"/>
    <w:rsid w:val="00BC0C70"/>
    <w:rsid w:val="00BC14B5"/>
    <w:rsid w:val="00BC2498"/>
    <w:rsid w:val="00BC2F75"/>
    <w:rsid w:val="00BC3E3E"/>
    <w:rsid w:val="00BC4484"/>
    <w:rsid w:val="00BC482C"/>
    <w:rsid w:val="00BC4BB1"/>
    <w:rsid w:val="00BC4D5F"/>
    <w:rsid w:val="00BC5756"/>
    <w:rsid w:val="00BC68FC"/>
    <w:rsid w:val="00BC7562"/>
    <w:rsid w:val="00BD0324"/>
    <w:rsid w:val="00BD1944"/>
    <w:rsid w:val="00BD36F9"/>
    <w:rsid w:val="00BD383C"/>
    <w:rsid w:val="00BD3DCF"/>
    <w:rsid w:val="00BD4314"/>
    <w:rsid w:val="00BD4FE7"/>
    <w:rsid w:val="00BD6FC5"/>
    <w:rsid w:val="00BE051C"/>
    <w:rsid w:val="00BE27BB"/>
    <w:rsid w:val="00BE329B"/>
    <w:rsid w:val="00BE5FF3"/>
    <w:rsid w:val="00BE6A87"/>
    <w:rsid w:val="00BE6DAD"/>
    <w:rsid w:val="00BF01D5"/>
    <w:rsid w:val="00BF094F"/>
    <w:rsid w:val="00BF0A72"/>
    <w:rsid w:val="00BF259E"/>
    <w:rsid w:val="00BF350A"/>
    <w:rsid w:val="00BF6A19"/>
    <w:rsid w:val="00BF6F14"/>
    <w:rsid w:val="00BF71DF"/>
    <w:rsid w:val="00BF7E3D"/>
    <w:rsid w:val="00C00DEB"/>
    <w:rsid w:val="00C01167"/>
    <w:rsid w:val="00C01644"/>
    <w:rsid w:val="00C03873"/>
    <w:rsid w:val="00C038D9"/>
    <w:rsid w:val="00C04AB3"/>
    <w:rsid w:val="00C04C59"/>
    <w:rsid w:val="00C06A56"/>
    <w:rsid w:val="00C075ED"/>
    <w:rsid w:val="00C102DE"/>
    <w:rsid w:val="00C10A77"/>
    <w:rsid w:val="00C11D10"/>
    <w:rsid w:val="00C126F6"/>
    <w:rsid w:val="00C13DC2"/>
    <w:rsid w:val="00C14E64"/>
    <w:rsid w:val="00C1602A"/>
    <w:rsid w:val="00C17B50"/>
    <w:rsid w:val="00C21CCA"/>
    <w:rsid w:val="00C221F8"/>
    <w:rsid w:val="00C234E7"/>
    <w:rsid w:val="00C240BA"/>
    <w:rsid w:val="00C2419F"/>
    <w:rsid w:val="00C27A8F"/>
    <w:rsid w:val="00C310DC"/>
    <w:rsid w:val="00C319B6"/>
    <w:rsid w:val="00C35918"/>
    <w:rsid w:val="00C36339"/>
    <w:rsid w:val="00C36C4C"/>
    <w:rsid w:val="00C37DD0"/>
    <w:rsid w:val="00C41257"/>
    <w:rsid w:val="00C43629"/>
    <w:rsid w:val="00C43A35"/>
    <w:rsid w:val="00C4543D"/>
    <w:rsid w:val="00C4566B"/>
    <w:rsid w:val="00C50544"/>
    <w:rsid w:val="00C50E07"/>
    <w:rsid w:val="00C50E7A"/>
    <w:rsid w:val="00C513FE"/>
    <w:rsid w:val="00C520BA"/>
    <w:rsid w:val="00C536C3"/>
    <w:rsid w:val="00C53BBB"/>
    <w:rsid w:val="00C54CF8"/>
    <w:rsid w:val="00C569EB"/>
    <w:rsid w:val="00C57975"/>
    <w:rsid w:val="00C605BB"/>
    <w:rsid w:val="00C6372B"/>
    <w:rsid w:val="00C63C92"/>
    <w:rsid w:val="00C64D9B"/>
    <w:rsid w:val="00C66CB8"/>
    <w:rsid w:val="00C67A53"/>
    <w:rsid w:val="00C67BC4"/>
    <w:rsid w:val="00C67F5D"/>
    <w:rsid w:val="00C713EF"/>
    <w:rsid w:val="00C71C2E"/>
    <w:rsid w:val="00C727A5"/>
    <w:rsid w:val="00C73CB7"/>
    <w:rsid w:val="00C748D7"/>
    <w:rsid w:val="00C74E10"/>
    <w:rsid w:val="00C75012"/>
    <w:rsid w:val="00C7596B"/>
    <w:rsid w:val="00C771E7"/>
    <w:rsid w:val="00C80656"/>
    <w:rsid w:val="00C8151C"/>
    <w:rsid w:val="00C817DE"/>
    <w:rsid w:val="00C81BF2"/>
    <w:rsid w:val="00C827F4"/>
    <w:rsid w:val="00C82D5C"/>
    <w:rsid w:val="00C82E4D"/>
    <w:rsid w:val="00C83C38"/>
    <w:rsid w:val="00C84A24"/>
    <w:rsid w:val="00C85740"/>
    <w:rsid w:val="00C857BA"/>
    <w:rsid w:val="00C8784A"/>
    <w:rsid w:val="00C906C3"/>
    <w:rsid w:val="00C90FEA"/>
    <w:rsid w:val="00C922BD"/>
    <w:rsid w:val="00C92860"/>
    <w:rsid w:val="00C92DDE"/>
    <w:rsid w:val="00C92F96"/>
    <w:rsid w:val="00C9341A"/>
    <w:rsid w:val="00C938C0"/>
    <w:rsid w:val="00C93A2C"/>
    <w:rsid w:val="00C94FE0"/>
    <w:rsid w:val="00C955C5"/>
    <w:rsid w:val="00C968B0"/>
    <w:rsid w:val="00C97627"/>
    <w:rsid w:val="00CA013F"/>
    <w:rsid w:val="00CA06A8"/>
    <w:rsid w:val="00CA08CC"/>
    <w:rsid w:val="00CA12C7"/>
    <w:rsid w:val="00CA286A"/>
    <w:rsid w:val="00CA5C37"/>
    <w:rsid w:val="00CA5E0F"/>
    <w:rsid w:val="00CA6B82"/>
    <w:rsid w:val="00CA705F"/>
    <w:rsid w:val="00CB14F1"/>
    <w:rsid w:val="00CB2DF4"/>
    <w:rsid w:val="00CB4307"/>
    <w:rsid w:val="00CB4D1B"/>
    <w:rsid w:val="00CB5425"/>
    <w:rsid w:val="00CB5455"/>
    <w:rsid w:val="00CB60A9"/>
    <w:rsid w:val="00CB6A5C"/>
    <w:rsid w:val="00CB71BD"/>
    <w:rsid w:val="00CB7878"/>
    <w:rsid w:val="00CC02C9"/>
    <w:rsid w:val="00CC0724"/>
    <w:rsid w:val="00CC08BE"/>
    <w:rsid w:val="00CC3565"/>
    <w:rsid w:val="00CC3A94"/>
    <w:rsid w:val="00CC48E0"/>
    <w:rsid w:val="00CC4B0A"/>
    <w:rsid w:val="00CC4B0B"/>
    <w:rsid w:val="00CC4F1E"/>
    <w:rsid w:val="00CD03CD"/>
    <w:rsid w:val="00CD0AA9"/>
    <w:rsid w:val="00CD0E95"/>
    <w:rsid w:val="00CD18CC"/>
    <w:rsid w:val="00CD2F8E"/>
    <w:rsid w:val="00CD3A04"/>
    <w:rsid w:val="00CD4433"/>
    <w:rsid w:val="00CD4520"/>
    <w:rsid w:val="00CD58AD"/>
    <w:rsid w:val="00CE02E6"/>
    <w:rsid w:val="00CE0463"/>
    <w:rsid w:val="00CE19B2"/>
    <w:rsid w:val="00CE1C06"/>
    <w:rsid w:val="00CE20E7"/>
    <w:rsid w:val="00CE20FE"/>
    <w:rsid w:val="00CE2B23"/>
    <w:rsid w:val="00CE36AD"/>
    <w:rsid w:val="00CE4AEE"/>
    <w:rsid w:val="00CE4F1C"/>
    <w:rsid w:val="00CE51EB"/>
    <w:rsid w:val="00CE6982"/>
    <w:rsid w:val="00CE6A79"/>
    <w:rsid w:val="00CE6BB2"/>
    <w:rsid w:val="00CE7AC0"/>
    <w:rsid w:val="00CF0B3C"/>
    <w:rsid w:val="00CF1A64"/>
    <w:rsid w:val="00CF30EB"/>
    <w:rsid w:val="00CF3508"/>
    <w:rsid w:val="00CF41DC"/>
    <w:rsid w:val="00CF55C5"/>
    <w:rsid w:val="00CF730C"/>
    <w:rsid w:val="00D005AE"/>
    <w:rsid w:val="00D01598"/>
    <w:rsid w:val="00D01D31"/>
    <w:rsid w:val="00D02329"/>
    <w:rsid w:val="00D0279E"/>
    <w:rsid w:val="00D02985"/>
    <w:rsid w:val="00D03633"/>
    <w:rsid w:val="00D03D95"/>
    <w:rsid w:val="00D05C80"/>
    <w:rsid w:val="00D05CB3"/>
    <w:rsid w:val="00D06317"/>
    <w:rsid w:val="00D06BB5"/>
    <w:rsid w:val="00D06CC8"/>
    <w:rsid w:val="00D070A9"/>
    <w:rsid w:val="00D07C1C"/>
    <w:rsid w:val="00D10048"/>
    <w:rsid w:val="00D10C3A"/>
    <w:rsid w:val="00D11376"/>
    <w:rsid w:val="00D11A2C"/>
    <w:rsid w:val="00D134FD"/>
    <w:rsid w:val="00D13650"/>
    <w:rsid w:val="00D13F66"/>
    <w:rsid w:val="00D146F2"/>
    <w:rsid w:val="00D14BF9"/>
    <w:rsid w:val="00D16455"/>
    <w:rsid w:val="00D16ECE"/>
    <w:rsid w:val="00D17622"/>
    <w:rsid w:val="00D20852"/>
    <w:rsid w:val="00D22CBE"/>
    <w:rsid w:val="00D22D69"/>
    <w:rsid w:val="00D238E8"/>
    <w:rsid w:val="00D2497F"/>
    <w:rsid w:val="00D25EE6"/>
    <w:rsid w:val="00D26CA1"/>
    <w:rsid w:val="00D30D8C"/>
    <w:rsid w:val="00D31132"/>
    <w:rsid w:val="00D31CE1"/>
    <w:rsid w:val="00D32C92"/>
    <w:rsid w:val="00D3493A"/>
    <w:rsid w:val="00D34FC1"/>
    <w:rsid w:val="00D355AA"/>
    <w:rsid w:val="00D361CA"/>
    <w:rsid w:val="00D36253"/>
    <w:rsid w:val="00D36435"/>
    <w:rsid w:val="00D36CE1"/>
    <w:rsid w:val="00D379E9"/>
    <w:rsid w:val="00D41F11"/>
    <w:rsid w:val="00D4202B"/>
    <w:rsid w:val="00D42168"/>
    <w:rsid w:val="00D42A3C"/>
    <w:rsid w:val="00D42A3F"/>
    <w:rsid w:val="00D4380F"/>
    <w:rsid w:val="00D43E3A"/>
    <w:rsid w:val="00D46558"/>
    <w:rsid w:val="00D46887"/>
    <w:rsid w:val="00D473F7"/>
    <w:rsid w:val="00D503E4"/>
    <w:rsid w:val="00D50520"/>
    <w:rsid w:val="00D522AA"/>
    <w:rsid w:val="00D53F15"/>
    <w:rsid w:val="00D57161"/>
    <w:rsid w:val="00D60161"/>
    <w:rsid w:val="00D6028E"/>
    <w:rsid w:val="00D60315"/>
    <w:rsid w:val="00D608F7"/>
    <w:rsid w:val="00D6220B"/>
    <w:rsid w:val="00D62613"/>
    <w:rsid w:val="00D633FD"/>
    <w:rsid w:val="00D63DF0"/>
    <w:rsid w:val="00D64BAA"/>
    <w:rsid w:val="00D64E59"/>
    <w:rsid w:val="00D65940"/>
    <w:rsid w:val="00D6664D"/>
    <w:rsid w:val="00D67E45"/>
    <w:rsid w:val="00D70A15"/>
    <w:rsid w:val="00D72652"/>
    <w:rsid w:val="00D72A41"/>
    <w:rsid w:val="00D72FDF"/>
    <w:rsid w:val="00D7508C"/>
    <w:rsid w:val="00D750E5"/>
    <w:rsid w:val="00D75FF7"/>
    <w:rsid w:val="00D81149"/>
    <w:rsid w:val="00D811CE"/>
    <w:rsid w:val="00D836A5"/>
    <w:rsid w:val="00D8374A"/>
    <w:rsid w:val="00D856B5"/>
    <w:rsid w:val="00D864EC"/>
    <w:rsid w:val="00D87164"/>
    <w:rsid w:val="00D87EE6"/>
    <w:rsid w:val="00D9011A"/>
    <w:rsid w:val="00D90595"/>
    <w:rsid w:val="00D906FE"/>
    <w:rsid w:val="00D914DC"/>
    <w:rsid w:val="00D916E9"/>
    <w:rsid w:val="00D92BF2"/>
    <w:rsid w:val="00D92C8B"/>
    <w:rsid w:val="00D92F59"/>
    <w:rsid w:val="00D933F2"/>
    <w:rsid w:val="00D93E9D"/>
    <w:rsid w:val="00D94ECD"/>
    <w:rsid w:val="00D96546"/>
    <w:rsid w:val="00D96B40"/>
    <w:rsid w:val="00DA03F7"/>
    <w:rsid w:val="00DA10FE"/>
    <w:rsid w:val="00DA2D56"/>
    <w:rsid w:val="00DA3C19"/>
    <w:rsid w:val="00DA3CC7"/>
    <w:rsid w:val="00DA5355"/>
    <w:rsid w:val="00DA5687"/>
    <w:rsid w:val="00DA5A09"/>
    <w:rsid w:val="00DA6399"/>
    <w:rsid w:val="00DA6540"/>
    <w:rsid w:val="00DA75E4"/>
    <w:rsid w:val="00DA7754"/>
    <w:rsid w:val="00DB0216"/>
    <w:rsid w:val="00DB0DD8"/>
    <w:rsid w:val="00DB10E1"/>
    <w:rsid w:val="00DB17F5"/>
    <w:rsid w:val="00DB3BF8"/>
    <w:rsid w:val="00DB50D6"/>
    <w:rsid w:val="00DB59BB"/>
    <w:rsid w:val="00DB78A4"/>
    <w:rsid w:val="00DB7CAE"/>
    <w:rsid w:val="00DB7E9C"/>
    <w:rsid w:val="00DC01CD"/>
    <w:rsid w:val="00DC147A"/>
    <w:rsid w:val="00DC1903"/>
    <w:rsid w:val="00DC1A2D"/>
    <w:rsid w:val="00DC28E0"/>
    <w:rsid w:val="00DC2A5E"/>
    <w:rsid w:val="00DC2C8C"/>
    <w:rsid w:val="00DC37FD"/>
    <w:rsid w:val="00DC4030"/>
    <w:rsid w:val="00DC4BD1"/>
    <w:rsid w:val="00DC5A46"/>
    <w:rsid w:val="00DC5B55"/>
    <w:rsid w:val="00DC5D66"/>
    <w:rsid w:val="00DC6023"/>
    <w:rsid w:val="00DD0381"/>
    <w:rsid w:val="00DD1154"/>
    <w:rsid w:val="00DD4BFF"/>
    <w:rsid w:val="00DD5784"/>
    <w:rsid w:val="00DD602D"/>
    <w:rsid w:val="00DD6BD0"/>
    <w:rsid w:val="00DD6FF5"/>
    <w:rsid w:val="00DD7E82"/>
    <w:rsid w:val="00DE3FD8"/>
    <w:rsid w:val="00DE4AD5"/>
    <w:rsid w:val="00DE50FD"/>
    <w:rsid w:val="00DE5F44"/>
    <w:rsid w:val="00DE619B"/>
    <w:rsid w:val="00DE6BE5"/>
    <w:rsid w:val="00DF04F5"/>
    <w:rsid w:val="00DF0644"/>
    <w:rsid w:val="00DF1433"/>
    <w:rsid w:val="00DF1F3C"/>
    <w:rsid w:val="00DF20E9"/>
    <w:rsid w:val="00DF298E"/>
    <w:rsid w:val="00DF412D"/>
    <w:rsid w:val="00DF57E1"/>
    <w:rsid w:val="00E00080"/>
    <w:rsid w:val="00E00AFA"/>
    <w:rsid w:val="00E01B3F"/>
    <w:rsid w:val="00E01E49"/>
    <w:rsid w:val="00E03C18"/>
    <w:rsid w:val="00E03D6D"/>
    <w:rsid w:val="00E064DD"/>
    <w:rsid w:val="00E06B7C"/>
    <w:rsid w:val="00E1138B"/>
    <w:rsid w:val="00E11BCF"/>
    <w:rsid w:val="00E123B3"/>
    <w:rsid w:val="00E126CE"/>
    <w:rsid w:val="00E12C74"/>
    <w:rsid w:val="00E13178"/>
    <w:rsid w:val="00E1388A"/>
    <w:rsid w:val="00E1388E"/>
    <w:rsid w:val="00E13B50"/>
    <w:rsid w:val="00E16F7B"/>
    <w:rsid w:val="00E17017"/>
    <w:rsid w:val="00E1701C"/>
    <w:rsid w:val="00E17A80"/>
    <w:rsid w:val="00E207AE"/>
    <w:rsid w:val="00E21936"/>
    <w:rsid w:val="00E21B0D"/>
    <w:rsid w:val="00E22784"/>
    <w:rsid w:val="00E227C0"/>
    <w:rsid w:val="00E24309"/>
    <w:rsid w:val="00E254E3"/>
    <w:rsid w:val="00E2554E"/>
    <w:rsid w:val="00E26337"/>
    <w:rsid w:val="00E27800"/>
    <w:rsid w:val="00E2795E"/>
    <w:rsid w:val="00E30546"/>
    <w:rsid w:val="00E31B59"/>
    <w:rsid w:val="00E323A3"/>
    <w:rsid w:val="00E337EA"/>
    <w:rsid w:val="00E344DB"/>
    <w:rsid w:val="00E34571"/>
    <w:rsid w:val="00E34D42"/>
    <w:rsid w:val="00E35073"/>
    <w:rsid w:val="00E35E55"/>
    <w:rsid w:val="00E37204"/>
    <w:rsid w:val="00E402AF"/>
    <w:rsid w:val="00E402B7"/>
    <w:rsid w:val="00E41BB0"/>
    <w:rsid w:val="00E42B9D"/>
    <w:rsid w:val="00E44600"/>
    <w:rsid w:val="00E458AF"/>
    <w:rsid w:val="00E45937"/>
    <w:rsid w:val="00E46EAA"/>
    <w:rsid w:val="00E470A3"/>
    <w:rsid w:val="00E51174"/>
    <w:rsid w:val="00E51A2B"/>
    <w:rsid w:val="00E53C5E"/>
    <w:rsid w:val="00E53F2F"/>
    <w:rsid w:val="00E54DCE"/>
    <w:rsid w:val="00E5555A"/>
    <w:rsid w:val="00E575D4"/>
    <w:rsid w:val="00E600FC"/>
    <w:rsid w:val="00E60E5E"/>
    <w:rsid w:val="00E627A9"/>
    <w:rsid w:val="00E641F3"/>
    <w:rsid w:val="00E647E8"/>
    <w:rsid w:val="00E650A9"/>
    <w:rsid w:val="00E663A9"/>
    <w:rsid w:val="00E6726A"/>
    <w:rsid w:val="00E675C9"/>
    <w:rsid w:val="00E7001B"/>
    <w:rsid w:val="00E700E0"/>
    <w:rsid w:val="00E70254"/>
    <w:rsid w:val="00E70715"/>
    <w:rsid w:val="00E709A3"/>
    <w:rsid w:val="00E7398B"/>
    <w:rsid w:val="00E74E8B"/>
    <w:rsid w:val="00E75441"/>
    <w:rsid w:val="00E76A98"/>
    <w:rsid w:val="00E76BB3"/>
    <w:rsid w:val="00E772D0"/>
    <w:rsid w:val="00E8004D"/>
    <w:rsid w:val="00E801C3"/>
    <w:rsid w:val="00E8230E"/>
    <w:rsid w:val="00E82E4A"/>
    <w:rsid w:val="00E833FF"/>
    <w:rsid w:val="00E8413E"/>
    <w:rsid w:val="00E84461"/>
    <w:rsid w:val="00E86EB0"/>
    <w:rsid w:val="00E91E89"/>
    <w:rsid w:val="00E920E5"/>
    <w:rsid w:val="00E9307C"/>
    <w:rsid w:val="00E93395"/>
    <w:rsid w:val="00E939BA"/>
    <w:rsid w:val="00E9469B"/>
    <w:rsid w:val="00E94F82"/>
    <w:rsid w:val="00E94FAE"/>
    <w:rsid w:val="00E9558D"/>
    <w:rsid w:val="00E96C3F"/>
    <w:rsid w:val="00E970FA"/>
    <w:rsid w:val="00E971E8"/>
    <w:rsid w:val="00E9774B"/>
    <w:rsid w:val="00EA0365"/>
    <w:rsid w:val="00EA2663"/>
    <w:rsid w:val="00EA3E3E"/>
    <w:rsid w:val="00EA3E57"/>
    <w:rsid w:val="00EA4A7C"/>
    <w:rsid w:val="00EA5D8F"/>
    <w:rsid w:val="00EA60D0"/>
    <w:rsid w:val="00EA6BF0"/>
    <w:rsid w:val="00EA777A"/>
    <w:rsid w:val="00EB12CC"/>
    <w:rsid w:val="00EB235A"/>
    <w:rsid w:val="00EB3012"/>
    <w:rsid w:val="00EB4DC7"/>
    <w:rsid w:val="00EB5BBB"/>
    <w:rsid w:val="00EB5F0F"/>
    <w:rsid w:val="00EB5FDB"/>
    <w:rsid w:val="00EB6E6F"/>
    <w:rsid w:val="00EB7E72"/>
    <w:rsid w:val="00EB7FE7"/>
    <w:rsid w:val="00EC0C64"/>
    <w:rsid w:val="00EC596F"/>
    <w:rsid w:val="00EC644A"/>
    <w:rsid w:val="00EC6962"/>
    <w:rsid w:val="00ED0829"/>
    <w:rsid w:val="00ED13E8"/>
    <w:rsid w:val="00ED19FE"/>
    <w:rsid w:val="00ED338B"/>
    <w:rsid w:val="00ED4D15"/>
    <w:rsid w:val="00ED51B4"/>
    <w:rsid w:val="00ED5B56"/>
    <w:rsid w:val="00ED6ADB"/>
    <w:rsid w:val="00EE043B"/>
    <w:rsid w:val="00EE1587"/>
    <w:rsid w:val="00EE3C1C"/>
    <w:rsid w:val="00EE3CFE"/>
    <w:rsid w:val="00EE4CD1"/>
    <w:rsid w:val="00EE5365"/>
    <w:rsid w:val="00EE53CE"/>
    <w:rsid w:val="00EE53D2"/>
    <w:rsid w:val="00EE5D77"/>
    <w:rsid w:val="00EE634A"/>
    <w:rsid w:val="00EE6B4E"/>
    <w:rsid w:val="00EF1975"/>
    <w:rsid w:val="00EF1D82"/>
    <w:rsid w:val="00EF1D9A"/>
    <w:rsid w:val="00EF211A"/>
    <w:rsid w:val="00EF228E"/>
    <w:rsid w:val="00EF24C9"/>
    <w:rsid w:val="00EF319A"/>
    <w:rsid w:val="00EF370C"/>
    <w:rsid w:val="00EF4047"/>
    <w:rsid w:val="00EF44E5"/>
    <w:rsid w:val="00EF450D"/>
    <w:rsid w:val="00EF5203"/>
    <w:rsid w:val="00EF554E"/>
    <w:rsid w:val="00EF62F8"/>
    <w:rsid w:val="00EF6ECA"/>
    <w:rsid w:val="00EF7475"/>
    <w:rsid w:val="00F009BF"/>
    <w:rsid w:val="00F01870"/>
    <w:rsid w:val="00F022BF"/>
    <w:rsid w:val="00F02D79"/>
    <w:rsid w:val="00F046A4"/>
    <w:rsid w:val="00F052EE"/>
    <w:rsid w:val="00F0565D"/>
    <w:rsid w:val="00F056C7"/>
    <w:rsid w:val="00F07066"/>
    <w:rsid w:val="00F07D3B"/>
    <w:rsid w:val="00F07D78"/>
    <w:rsid w:val="00F11D0C"/>
    <w:rsid w:val="00F11F4A"/>
    <w:rsid w:val="00F12E33"/>
    <w:rsid w:val="00F13257"/>
    <w:rsid w:val="00F13633"/>
    <w:rsid w:val="00F13D87"/>
    <w:rsid w:val="00F13FC4"/>
    <w:rsid w:val="00F14A2C"/>
    <w:rsid w:val="00F14B00"/>
    <w:rsid w:val="00F14C61"/>
    <w:rsid w:val="00F1548F"/>
    <w:rsid w:val="00F155B6"/>
    <w:rsid w:val="00F16164"/>
    <w:rsid w:val="00F1626B"/>
    <w:rsid w:val="00F166D1"/>
    <w:rsid w:val="00F16DFB"/>
    <w:rsid w:val="00F17007"/>
    <w:rsid w:val="00F17837"/>
    <w:rsid w:val="00F20419"/>
    <w:rsid w:val="00F22348"/>
    <w:rsid w:val="00F249F8"/>
    <w:rsid w:val="00F251D9"/>
    <w:rsid w:val="00F261F9"/>
    <w:rsid w:val="00F30175"/>
    <w:rsid w:val="00F30E24"/>
    <w:rsid w:val="00F31281"/>
    <w:rsid w:val="00F315F2"/>
    <w:rsid w:val="00F32B7D"/>
    <w:rsid w:val="00F33244"/>
    <w:rsid w:val="00F33579"/>
    <w:rsid w:val="00F34042"/>
    <w:rsid w:val="00F3598F"/>
    <w:rsid w:val="00F35F6F"/>
    <w:rsid w:val="00F36630"/>
    <w:rsid w:val="00F4119C"/>
    <w:rsid w:val="00F41863"/>
    <w:rsid w:val="00F42C78"/>
    <w:rsid w:val="00F43043"/>
    <w:rsid w:val="00F44048"/>
    <w:rsid w:val="00F453A0"/>
    <w:rsid w:val="00F455C0"/>
    <w:rsid w:val="00F46215"/>
    <w:rsid w:val="00F52FD5"/>
    <w:rsid w:val="00F5376F"/>
    <w:rsid w:val="00F54611"/>
    <w:rsid w:val="00F558EB"/>
    <w:rsid w:val="00F571AB"/>
    <w:rsid w:val="00F57B4F"/>
    <w:rsid w:val="00F6168D"/>
    <w:rsid w:val="00F619E2"/>
    <w:rsid w:val="00F61F74"/>
    <w:rsid w:val="00F6209C"/>
    <w:rsid w:val="00F63DBE"/>
    <w:rsid w:val="00F646E2"/>
    <w:rsid w:val="00F65067"/>
    <w:rsid w:val="00F65126"/>
    <w:rsid w:val="00F658B7"/>
    <w:rsid w:val="00F664AA"/>
    <w:rsid w:val="00F67E57"/>
    <w:rsid w:val="00F71DE4"/>
    <w:rsid w:val="00F741B4"/>
    <w:rsid w:val="00F74643"/>
    <w:rsid w:val="00F74846"/>
    <w:rsid w:val="00F75B46"/>
    <w:rsid w:val="00F76163"/>
    <w:rsid w:val="00F772A0"/>
    <w:rsid w:val="00F80167"/>
    <w:rsid w:val="00F80262"/>
    <w:rsid w:val="00F80E1A"/>
    <w:rsid w:val="00F8155A"/>
    <w:rsid w:val="00F8239D"/>
    <w:rsid w:val="00F83BD9"/>
    <w:rsid w:val="00F85129"/>
    <w:rsid w:val="00F868AD"/>
    <w:rsid w:val="00F92079"/>
    <w:rsid w:val="00F92195"/>
    <w:rsid w:val="00F9268A"/>
    <w:rsid w:val="00F927BD"/>
    <w:rsid w:val="00F92BAB"/>
    <w:rsid w:val="00F937B2"/>
    <w:rsid w:val="00F93CC0"/>
    <w:rsid w:val="00F9558E"/>
    <w:rsid w:val="00F95FEF"/>
    <w:rsid w:val="00F963E2"/>
    <w:rsid w:val="00FA0DAC"/>
    <w:rsid w:val="00FA12AA"/>
    <w:rsid w:val="00FA148E"/>
    <w:rsid w:val="00FA1BDD"/>
    <w:rsid w:val="00FA1BEB"/>
    <w:rsid w:val="00FA1E1F"/>
    <w:rsid w:val="00FA2611"/>
    <w:rsid w:val="00FA67C5"/>
    <w:rsid w:val="00FA67E4"/>
    <w:rsid w:val="00FA7608"/>
    <w:rsid w:val="00FB0299"/>
    <w:rsid w:val="00FB0927"/>
    <w:rsid w:val="00FB1483"/>
    <w:rsid w:val="00FB1E13"/>
    <w:rsid w:val="00FB2845"/>
    <w:rsid w:val="00FB37BA"/>
    <w:rsid w:val="00FB6AB4"/>
    <w:rsid w:val="00FB7FC2"/>
    <w:rsid w:val="00FC04AA"/>
    <w:rsid w:val="00FC0806"/>
    <w:rsid w:val="00FC08DA"/>
    <w:rsid w:val="00FC1AFA"/>
    <w:rsid w:val="00FC2716"/>
    <w:rsid w:val="00FC3ACF"/>
    <w:rsid w:val="00FC43C9"/>
    <w:rsid w:val="00FC525A"/>
    <w:rsid w:val="00FC59A8"/>
    <w:rsid w:val="00FC6AF1"/>
    <w:rsid w:val="00FC7373"/>
    <w:rsid w:val="00FC76A9"/>
    <w:rsid w:val="00FD0F7A"/>
    <w:rsid w:val="00FD2C0B"/>
    <w:rsid w:val="00FD436F"/>
    <w:rsid w:val="00FD6107"/>
    <w:rsid w:val="00FD6833"/>
    <w:rsid w:val="00FD6C73"/>
    <w:rsid w:val="00FD7639"/>
    <w:rsid w:val="00FD7739"/>
    <w:rsid w:val="00FD77B8"/>
    <w:rsid w:val="00FD782A"/>
    <w:rsid w:val="00FD7A42"/>
    <w:rsid w:val="00FD7B13"/>
    <w:rsid w:val="00FD7BC4"/>
    <w:rsid w:val="00FD7BE5"/>
    <w:rsid w:val="00FE109F"/>
    <w:rsid w:val="00FE14C4"/>
    <w:rsid w:val="00FE1855"/>
    <w:rsid w:val="00FE1A41"/>
    <w:rsid w:val="00FE1B58"/>
    <w:rsid w:val="00FE2702"/>
    <w:rsid w:val="00FE2A84"/>
    <w:rsid w:val="00FE3271"/>
    <w:rsid w:val="00FE4618"/>
    <w:rsid w:val="00FE6263"/>
    <w:rsid w:val="00FE6C36"/>
    <w:rsid w:val="00FE6F38"/>
    <w:rsid w:val="00FF0F42"/>
    <w:rsid w:val="00FF2778"/>
    <w:rsid w:val="00FF2BC8"/>
    <w:rsid w:val="00FF30E1"/>
    <w:rsid w:val="00FF3CB3"/>
    <w:rsid w:val="00FF4119"/>
    <w:rsid w:val="00FF446C"/>
    <w:rsid w:val="00FF5207"/>
    <w:rsid w:val="00FF6A4E"/>
    <w:rsid w:val="00FF70D0"/>
    <w:rsid w:val="00FF71FC"/>
    <w:rsid w:val="00FF7520"/>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473EF"/>
  <w15:docId w15:val="{56447DDF-045F-4C57-8699-F1737BD2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CE8"/>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qForma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character" w:styleId="CommentReference">
    <w:name w:val="annotation reference"/>
    <w:basedOn w:val="DefaultParagraphFont"/>
    <w:uiPriority w:val="99"/>
    <w:semiHidden/>
    <w:unhideWhenUsed/>
    <w:rsid w:val="003935DA"/>
    <w:rPr>
      <w:sz w:val="18"/>
      <w:szCs w:val="18"/>
    </w:rPr>
  </w:style>
  <w:style w:type="paragraph" w:styleId="CommentText">
    <w:name w:val="annotation text"/>
    <w:basedOn w:val="Normal"/>
    <w:link w:val="CommentTextChar"/>
    <w:uiPriority w:val="99"/>
    <w:unhideWhenUsed/>
    <w:rsid w:val="003935DA"/>
    <w:pPr>
      <w:jc w:val="left"/>
    </w:pPr>
  </w:style>
  <w:style w:type="character" w:customStyle="1" w:styleId="CommentTextChar">
    <w:name w:val="Comment Text Char"/>
    <w:basedOn w:val="DefaultParagraphFont"/>
    <w:link w:val="CommentText"/>
    <w:uiPriority w:val="99"/>
    <w:rsid w:val="003935DA"/>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3935DA"/>
    <w:rPr>
      <w:b/>
      <w:bCs/>
    </w:rPr>
  </w:style>
  <w:style w:type="character" w:customStyle="1" w:styleId="CommentSubjectChar">
    <w:name w:val="Comment Subject Char"/>
    <w:basedOn w:val="CommentTextChar"/>
    <w:link w:val="CommentSubject"/>
    <w:uiPriority w:val="99"/>
    <w:semiHidden/>
    <w:rsid w:val="003935DA"/>
    <w:rPr>
      <w:rFonts w:ascii="Times New Roman" w:hAnsi="Times New Roman"/>
      <w:b/>
      <w:bCs/>
      <w:sz w:val="24"/>
    </w:rPr>
  </w:style>
  <w:style w:type="character" w:styleId="FollowedHyperlink">
    <w:name w:val="FollowedHyperlink"/>
    <w:basedOn w:val="DefaultParagraphFont"/>
    <w:uiPriority w:val="99"/>
    <w:semiHidden/>
    <w:unhideWhenUsed/>
    <w:rsid w:val="00FA1BDD"/>
    <w:rPr>
      <w:color w:val="954F72" w:themeColor="followedHyperlink"/>
      <w:u w:val="single"/>
    </w:rPr>
  </w:style>
  <w:style w:type="paragraph" w:styleId="FootnoteText">
    <w:name w:val="footnote text"/>
    <w:basedOn w:val="Normal"/>
    <w:link w:val="FootnoteTextChar"/>
    <w:uiPriority w:val="99"/>
    <w:semiHidden/>
    <w:unhideWhenUsed/>
    <w:rsid w:val="009A23AE"/>
    <w:pPr>
      <w:snapToGrid w:val="0"/>
      <w:jc w:val="left"/>
    </w:pPr>
  </w:style>
  <w:style w:type="character" w:customStyle="1" w:styleId="FootnoteTextChar">
    <w:name w:val="Footnote Text Char"/>
    <w:basedOn w:val="DefaultParagraphFont"/>
    <w:link w:val="FootnoteText"/>
    <w:uiPriority w:val="99"/>
    <w:semiHidden/>
    <w:rsid w:val="009A23AE"/>
    <w:rPr>
      <w:rFonts w:ascii="Times New Roman" w:hAnsi="Times New Roman"/>
      <w:sz w:val="24"/>
    </w:rPr>
  </w:style>
  <w:style w:type="character" w:styleId="FootnoteReference">
    <w:name w:val="footnote reference"/>
    <w:basedOn w:val="DefaultParagraphFont"/>
    <w:uiPriority w:val="99"/>
    <w:semiHidden/>
    <w:unhideWhenUsed/>
    <w:rsid w:val="009A23AE"/>
    <w:rPr>
      <w:vertAlign w:val="superscript"/>
    </w:rPr>
  </w:style>
  <w:style w:type="table" w:customStyle="1" w:styleId="TableGrid1">
    <w:name w:val="Table Grid1"/>
    <w:basedOn w:val="TableNormal"/>
    <w:next w:val="TableGrid"/>
    <w:uiPriority w:val="59"/>
    <w:rsid w:val="009A2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rsid w:val="00D60315"/>
    <w:rPr>
      <w:color w:val="605E5C"/>
      <w:shd w:val="clear" w:color="auto" w:fill="E1DFDD"/>
    </w:rPr>
  </w:style>
  <w:style w:type="paragraph" w:styleId="Revision">
    <w:name w:val="Revision"/>
    <w:hidden/>
    <w:uiPriority w:val="99"/>
    <w:semiHidden/>
    <w:rsid w:val="004648F5"/>
    <w:rPr>
      <w:rFonts w:ascii="Times New Roman" w:hAnsi="Times New Roman"/>
      <w:sz w:val="24"/>
    </w:rPr>
  </w:style>
  <w:style w:type="character" w:customStyle="1" w:styleId="UnresolvedMention2">
    <w:name w:val="Unresolved Mention2"/>
    <w:basedOn w:val="DefaultParagraphFont"/>
    <w:uiPriority w:val="99"/>
    <w:semiHidden/>
    <w:unhideWhenUsed/>
    <w:rsid w:val="00425B4F"/>
    <w:rPr>
      <w:color w:val="605E5C"/>
      <w:shd w:val="clear" w:color="auto" w:fill="E1DFDD"/>
    </w:rPr>
  </w:style>
  <w:style w:type="table" w:customStyle="1" w:styleId="TableGrid2">
    <w:name w:val="Table Grid2"/>
    <w:basedOn w:val="TableNormal"/>
    <w:next w:val="TableGrid"/>
    <w:uiPriority w:val="59"/>
    <w:rsid w:val="00425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5B4F"/>
    <w:pPr>
      <w:widowControl/>
      <w:spacing w:before="100" w:beforeAutospacing="1" w:after="100" w:afterAutospacing="1"/>
      <w:jc w:val="left"/>
    </w:pPr>
    <w:rPr>
      <w:rFonts w:ascii="MS PGothic" w:eastAsia="MS PGothic" w:hAnsi="MS PGothic" w:cs="MS PGothic"/>
      <w:kern w:val="0"/>
      <w:szCs w:val="24"/>
    </w:rPr>
  </w:style>
  <w:style w:type="character" w:styleId="PlaceholderText">
    <w:name w:val="Placeholder Text"/>
    <w:basedOn w:val="DefaultParagraphFont"/>
    <w:uiPriority w:val="99"/>
    <w:semiHidden/>
    <w:rsid w:val="006A39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3574">
      <w:bodyDiv w:val="1"/>
      <w:marLeft w:val="0"/>
      <w:marRight w:val="0"/>
      <w:marTop w:val="0"/>
      <w:marBottom w:val="0"/>
      <w:divBdr>
        <w:top w:val="none" w:sz="0" w:space="0" w:color="auto"/>
        <w:left w:val="none" w:sz="0" w:space="0" w:color="auto"/>
        <w:bottom w:val="none" w:sz="0" w:space="0" w:color="auto"/>
        <w:right w:val="none" w:sz="0" w:space="0" w:color="auto"/>
      </w:divBdr>
    </w:div>
    <w:div w:id="238756728">
      <w:bodyDiv w:val="1"/>
      <w:marLeft w:val="0"/>
      <w:marRight w:val="0"/>
      <w:marTop w:val="0"/>
      <w:marBottom w:val="0"/>
      <w:divBdr>
        <w:top w:val="none" w:sz="0" w:space="0" w:color="auto"/>
        <w:left w:val="none" w:sz="0" w:space="0" w:color="auto"/>
        <w:bottom w:val="none" w:sz="0" w:space="0" w:color="auto"/>
        <w:right w:val="none" w:sz="0" w:space="0" w:color="auto"/>
      </w:divBdr>
    </w:div>
    <w:div w:id="254943993">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313559">
      <w:bodyDiv w:val="1"/>
      <w:marLeft w:val="0"/>
      <w:marRight w:val="0"/>
      <w:marTop w:val="0"/>
      <w:marBottom w:val="0"/>
      <w:divBdr>
        <w:top w:val="none" w:sz="0" w:space="0" w:color="auto"/>
        <w:left w:val="none" w:sz="0" w:space="0" w:color="auto"/>
        <w:bottom w:val="none" w:sz="0" w:space="0" w:color="auto"/>
        <w:right w:val="none" w:sz="0" w:space="0" w:color="auto"/>
      </w:divBdr>
    </w:div>
    <w:div w:id="667825188">
      <w:bodyDiv w:val="1"/>
      <w:marLeft w:val="0"/>
      <w:marRight w:val="0"/>
      <w:marTop w:val="0"/>
      <w:marBottom w:val="0"/>
      <w:divBdr>
        <w:top w:val="none" w:sz="0" w:space="0" w:color="auto"/>
        <w:left w:val="none" w:sz="0" w:space="0" w:color="auto"/>
        <w:bottom w:val="none" w:sz="0" w:space="0" w:color="auto"/>
        <w:right w:val="none" w:sz="0" w:space="0" w:color="auto"/>
      </w:divBdr>
    </w:div>
    <w:div w:id="789320051">
      <w:bodyDiv w:val="1"/>
      <w:marLeft w:val="0"/>
      <w:marRight w:val="0"/>
      <w:marTop w:val="0"/>
      <w:marBottom w:val="0"/>
      <w:divBdr>
        <w:top w:val="none" w:sz="0" w:space="0" w:color="auto"/>
        <w:left w:val="none" w:sz="0" w:space="0" w:color="auto"/>
        <w:bottom w:val="none" w:sz="0" w:space="0" w:color="auto"/>
        <w:right w:val="none" w:sz="0" w:space="0" w:color="auto"/>
      </w:divBdr>
    </w:div>
    <w:div w:id="907614395">
      <w:bodyDiv w:val="1"/>
      <w:marLeft w:val="0"/>
      <w:marRight w:val="0"/>
      <w:marTop w:val="0"/>
      <w:marBottom w:val="0"/>
      <w:divBdr>
        <w:top w:val="none" w:sz="0" w:space="0" w:color="auto"/>
        <w:left w:val="none" w:sz="0" w:space="0" w:color="auto"/>
        <w:bottom w:val="none" w:sz="0" w:space="0" w:color="auto"/>
        <w:right w:val="none" w:sz="0" w:space="0" w:color="auto"/>
      </w:divBdr>
    </w:div>
    <w:div w:id="981887971">
      <w:bodyDiv w:val="1"/>
      <w:marLeft w:val="0"/>
      <w:marRight w:val="0"/>
      <w:marTop w:val="0"/>
      <w:marBottom w:val="0"/>
      <w:divBdr>
        <w:top w:val="none" w:sz="0" w:space="0" w:color="auto"/>
        <w:left w:val="none" w:sz="0" w:space="0" w:color="auto"/>
        <w:bottom w:val="none" w:sz="0" w:space="0" w:color="auto"/>
        <w:right w:val="none" w:sz="0" w:space="0" w:color="auto"/>
      </w:divBdr>
      <w:divsChild>
        <w:div w:id="432283675">
          <w:marLeft w:val="0"/>
          <w:marRight w:val="0"/>
          <w:marTop w:val="0"/>
          <w:marBottom w:val="0"/>
          <w:divBdr>
            <w:top w:val="none" w:sz="0" w:space="0" w:color="auto"/>
            <w:left w:val="none" w:sz="0" w:space="0" w:color="auto"/>
            <w:bottom w:val="none" w:sz="0" w:space="0" w:color="auto"/>
            <w:right w:val="none" w:sz="0" w:space="0" w:color="auto"/>
          </w:divBdr>
        </w:div>
      </w:divsChild>
    </w:div>
    <w:div w:id="996805854">
      <w:bodyDiv w:val="1"/>
      <w:marLeft w:val="0"/>
      <w:marRight w:val="0"/>
      <w:marTop w:val="0"/>
      <w:marBottom w:val="0"/>
      <w:divBdr>
        <w:top w:val="none" w:sz="0" w:space="0" w:color="auto"/>
        <w:left w:val="none" w:sz="0" w:space="0" w:color="auto"/>
        <w:bottom w:val="none" w:sz="0" w:space="0" w:color="auto"/>
        <w:right w:val="none" w:sz="0" w:space="0" w:color="auto"/>
      </w:divBdr>
    </w:div>
    <w:div w:id="1130316772">
      <w:bodyDiv w:val="1"/>
      <w:marLeft w:val="0"/>
      <w:marRight w:val="0"/>
      <w:marTop w:val="0"/>
      <w:marBottom w:val="0"/>
      <w:divBdr>
        <w:top w:val="none" w:sz="0" w:space="0" w:color="auto"/>
        <w:left w:val="none" w:sz="0" w:space="0" w:color="auto"/>
        <w:bottom w:val="none" w:sz="0" w:space="0" w:color="auto"/>
        <w:right w:val="none" w:sz="0" w:space="0" w:color="auto"/>
      </w:divBdr>
    </w:div>
    <w:div w:id="1170484409">
      <w:bodyDiv w:val="1"/>
      <w:marLeft w:val="0"/>
      <w:marRight w:val="0"/>
      <w:marTop w:val="0"/>
      <w:marBottom w:val="0"/>
      <w:divBdr>
        <w:top w:val="none" w:sz="0" w:space="0" w:color="auto"/>
        <w:left w:val="none" w:sz="0" w:space="0" w:color="auto"/>
        <w:bottom w:val="none" w:sz="0" w:space="0" w:color="auto"/>
        <w:right w:val="none" w:sz="0" w:space="0" w:color="auto"/>
      </w:divBdr>
      <w:divsChild>
        <w:div w:id="339746803">
          <w:marLeft w:val="0"/>
          <w:marRight w:val="0"/>
          <w:marTop w:val="0"/>
          <w:marBottom w:val="0"/>
          <w:divBdr>
            <w:top w:val="none" w:sz="0" w:space="0" w:color="auto"/>
            <w:left w:val="none" w:sz="0" w:space="0" w:color="auto"/>
            <w:bottom w:val="none" w:sz="0" w:space="0" w:color="auto"/>
            <w:right w:val="none" w:sz="0" w:space="0" w:color="auto"/>
          </w:divBdr>
        </w:div>
        <w:div w:id="710687604">
          <w:marLeft w:val="0"/>
          <w:marRight w:val="0"/>
          <w:marTop w:val="0"/>
          <w:marBottom w:val="0"/>
          <w:divBdr>
            <w:top w:val="none" w:sz="0" w:space="0" w:color="auto"/>
            <w:left w:val="none" w:sz="0" w:space="0" w:color="auto"/>
            <w:bottom w:val="none" w:sz="0" w:space="0" w:color="auto"/>
            <w:right w:val="none" w:sz="0" w:space="0" w:color="auto"/>
          </w:divBdr>
        </w:div>
        <w:div w:id="928734500">
          <w:marLeft w:val="0"/>
          <w:marRight w:val="0"/>
          <w:marTop w:val="0"/>
          <w:marBottom w:val="0"/>
          <w:divBdr>
            <w:top w:val="none" w:sz="0" w:space="0" w:color="auto"/>
            <w:left w:val="none" w:sz="0" w:space="0" w:color="auto"/>
            <w:bottom w:val="none" w:sz="0" w:space="0" w:color="auto"/>
            <w:right w:val="none" w:sz="0" w:space="0" w:color="auto"/>
          </w:divBdr>
        </w:div>
        <w:div w:id="1034694665">
          <w:marLeft w:val="0"/>
          <w:marRight w:val="0"/>
          <w:marTop w:val="0"/>
          <w:marBottom w:val="0"/>
          <w:divBdr>
            <w:top w:val="none" w:sz="0" w:space="0" w:color="auto"/>
            <w:left w:val="none" w:sz="0" w:space="0" w:color="auto"/>
            <w:bottom w:val="none" w:sz="0" w:space="0" w:color="auto"/>
            <w:right w:val="none" w:sz="0" w:space="0" w:color="auto"/>
          </w:divBdr>
        </w:div>
        <w:div w:id="1671761342">
          <w:marLeft w:val="0"/>
          <w:marRight w:val="0"/>
          <w:marTop w:val="0"/>
          <w:marBottom w:val="0"/>
          <w:divBdr>
            <w:top w:val="none" w:sz="0" w:space="0" w:color="auto"/>
            <w:left w:val="none" w:sz="0" w:space="0" w:color="auto"/>
            <w:bottom w:val="none" w:sz="0" w:space="0" w:color="auto"/>
            <w:right w:val="none" w:sz="0" w:space="0" w:color="auto"/>
          </w:divBdr>
        </w:div>
        <w:div w:id="1860192044">
          <w:marLeft w:val="0"/>
          <w:marRight w:val="0"/>
          <w:marTop w:val="0"/>
          <w:marBottom w:val="0"/>
          <w:divBdr>
            <w:top w:val="none" w:sz="0" w:space="0" w:color="auto"/>
            <w:left w:val="none" w:sz="0" w:space="0" w:color="auto"/>
            <w:bottom w:val="none" w:sz="0" w:space="0" w:color="auto"/>
            <w:right w:val="none" w:sz="0" w:space="0" w:color="auto"/>
          </w:divBdr>
        </w:div>
        <w:div w:id="1998803598">
          <w:marLeft w:val="0"/>
          <w:marRight w:val="0"/>
          <w:marTop w:val="0"/>
          <w:marBottom w:val="0"/>
          <w:divBdr>
            <w:top w:val="none" w:sz="0" w:space="0" w:color="auto"/>
            <w:left w:val="none" w:sz="0" w:space="0" w:color="auto"/>
            <w:bottom w:val="none" w:sz="0" w:space="0" w:color="auto"/>
            <w:right w:val="none" w:sz="0" w:space="0" w:color="auto"/>
          </w:divBdr>
        </w:div>
        <w:div w:id="2088071218">
          <w:marLeft w:val="0"/>
          <w:marRight w:val="0"/>
          <w:marTop w:val="0"/>
          <w:marBottom w:val="0"/>
          <w:divBdr>
            <w:top w:val="none" w:sz="0" w:space="0" w:color="auto"/>
            <w:left w:val="none" w:sz="0" w:space="0" w:color="auto"/>
            <w:bottom w:val="none" w:sz="0" w:space="0" w:color="auto"/>
            <w:right w:val="none" w:sz="0" w:space="0" w:color="auto"/>
          </w:divBdr>
        </w:div>
      </w:divsChild>
    </w:div>
    <w:div w:id="1333527014">
      <w:bodyDiv w:val="1"/>
      <w:marLeft w:val="0"/>
      <w:marRight w:val="0"/>
      <w:marTop w:val="0"/>
      <w:marBottom w:val="0"/>
      <w:divBdr>
        <w:top w:val="none" w:sz="0" w:space="0" w:color="auto"/>
        <w:left w:val="none" w:sz="0" w:space="0" w:color="auto"/>
        <w:bottom w:val="none" w:sz="0" w:space="0" w:color="auto"/>
        <w:right w:val="none" w:sz="0" w:space="0" w:color="auto"/>
      </w:divBdr>
      <w:divsChild>
        <w:div w:id="442574166">
          <w:marLeft w:val="0"/>
          <w:marRight w:val="0"/>
          <w:marTop w:val="0"/>
          <w:marBottom w:val="0"/>
          <w:divBdr>
            <w:top w:val="none" w:sz="0" w:space="0" w:color="auto"/>
            <w:left w:val="none" w:sz="0" w:space="0" w:color="auto"/>
            <w:bottom w:val="none" w:sz="0" w:space="0" w:color="auto"/>
            <w:right w:val="none" w:sz="0" w:space="0" w:color="auto"/>
          </w:divBdr>
        </w:div>
        <w:div w:id="494420558">
          <w:marLeft w:val="0"/>
          <w:marRight w:val="0"/>
          <w:marTop w:val="0"/>
          <w:marBottom w:val="0"/>
          <w:divBdr>
            <w:top w:val="none" w:sz="0" w:space="0" w:color="auto"/>
            <w:left w:val="none" w:sz="0" w:space="0" w:color="auto"/>
            <w:bottom w:val="none" w:sz="0" w:space="0" w:color="auto"/>
            <w:right w:val="none" w:sz="0" w:space="0" w:color="auto"/>
          </w:divBdr>
        </w:div>
        <w:div w:id="500395447">
          <w:marLeft w:val="0"/>
          <w:marRight w:val="0"/>
          <w:marTop w:val="0"/>
          <w:marBottom w:val="0"/>
          <w:divBdr>
            <w:top w:val="none" w:sz="0" w:space="0" w:color="auto"/>
            <w:left w:val="none" w:sz="0" w:space="0" w:color="auto"/>
            <w:bottom w:val="none" w:sz="0" w:space="0" w:color="auto"/>
            <w:right w:val="none" w:sz="0" w:space="0" w:color="auto"/>
          </w:divBdr>
        </w:div>
        <w:div w:id="596792865">
          <w:marLeft w:val="0"/>
          <w:marRight w:val="0"/>
          <w:marTop w:val="0"/>
          <w:marBottom w:val="0"/>
          <w:divBdr>
            <w:top w:val="none" w:sz="0" w:space="0" w:color="auto"/>
            <w:left w:val="none" w:sz="0" w:space="0" w:color="auto"/>
            <w:bottom w:val="none" w:sz="0" w:space="0" w:color="auto"/>
            <w:right w:val="none" w:sz="0" w:space="0" w:color="auto"/>
          </w:divBdr>
        </w:div>
        <w:div w:id="681320812">
          <w:marLeft w:val="0"/>
          <w:marRight w:val="0"/>
          <w:marTop w:val="0"/>
          <w:marBottom w:val="0"/>
          <w:divBdr>
            <w:top w:val="none" w:sz="0" w:space="0" w:color="auto"/>
            <w:left w:val="none" w:sz="0" w:space="0" w:color="auto"/>
            <w:bottom w:val="none" w:sz="0" w:space="0" w:color="auto"/>
            <w:right w:val="none" w:sz="0" w:space="0" w:color="auto"/>
          </w:divBdr>
        </w:div>
        <w:div w:id="924993098">
          <w:marLeft w:val="0"/>
          <w:marRight w:val="0"/>
          <w:marTop w:val="0"/>
          <w:marBottom w:val="0"/>
          <w:divBdr>
            <w:top w:val="none" w:sz="0" w:space="0" w:color="auto"/>
            <w:left w:val="none" w:sz="0" w:space="0" w:color="auto"/>
            <w:bottom w:val="none" w:sz="0" w:space="0" w:color="auto"/>
            <w:right w:val="none" w:sz="0" w:space="0" w:color="auto"/>
          </w:divBdr>
        </w:div>
        <w:div w:id="1005981808">
          <w:marLeft w:val="0"/>
          <w:marRight w:val="0"/>
          <w:marTop w:val="0"/>
          <w:marBottom w:val="0"/>
          <w:divBdr>
            <w:top w:val="none" w:sz="0" w:space="0" w:color="auto"/>
            <w:left w:val="none" w:sz="0" w:space="0" w:color="auto"/>
            <w:bottom w:val="none" w:sz="0" w:space="0" w:color="auto"/>
            <w:right w:val="none" w:sz="0" w:space="0" w:color="auto"/>
          </w:divBdr>
        </w:div>
        <w:div w:id="1017736747">
          <w:marLeft w:val="0"/>
          <w:marRight w:val="0"/>
          <w:marTop w:val="0"/>
          <w:marBottom w:val="0"/>
          <w:divBdr>
            <w:top w:val="none" w:sz="0" w:space="0" w:color="auto"/>
            <w:left w:val="none" w:sz="0" w:space="0" w:color="auto"/>
            <w:bottom w:val="none" w:sz="0" w:space="0" w:color="auto"/>
            <w:right w:val="none" w:sz="0" w:space="0" w:color="auto"/>
          </w:divBdr>
        </w:div>
        <w:div w:id="1043754313">
          <w:marLeft w:val="0"/>
          <w:marRight w:val="0"/>
          <w:marTop w:val="0"/>
          <w:marBottom w:val="0"/>
          <w:divBdr>
            <w:top w:val="none" w:sz="0" w:space="0" w:color="auto"/>
            <w:left w:val="none" w:sz="0" w:space="0" w:color="auto"/>
            <w:bottom w:val="none" w:sz="0" w:space="0" w:color="auto"/>
            <w:right w:val="none" w:sz="0" w:space="0" w:color="auto"/>
          </w:divBdr>
        </w:div>
        <w:div w:id="1134132519">
          <w:marLeft w:val="0"/>
          <w:marRight w:val="0"/>
          <w:marTop w:val="0"/>
          <w:marBottom w:val="0"/>
          <w:divBdr>
            <w:top w:val="none" w:sz="0" w:space="0" w:color="auto"/>
            <w:left w:val="none" w:sz="0" w:space="0" w:color="auto"/>
            <w:bottom w:val="none" w:sz="0" w:space="0" w:color="auto"/>
            <w:right w:val="none" w:sz="0" w:space="0" w:color="auto"/>
          </w:divBdr>
        </w:div>
        <w:div w:id="1875728728">
          <w:marLeft w:val="0"/>
          <w:marRight w:val="0"/>
          <w:marTop w:val="0"/>
          <w:marBottom w:val="0"/>
          <w:divBdr>
            <w:top w:val="none" w:sz="0" w:space="0" w:color="auto"/>
            <w:left w:val="none" w:sz="0" w:space="0" w:color="auto"/>
            <w:bottom w:val="none" w:sz="0" w:space="0" w:color="auto"/>
            <w:right w:val="none" w:sz="0" w:space="0" w:color="auto"/>
          </w:divBdr>
        </w:div>
        <w:div w:id="2025009769">
          <w:marLeft w:val="0"/>
          <w:marRight w:val="0"/>
          <w:marTop w:val="0"/>
          <w:marBottom w:val="0"/>
          <w:divBdr>
            <w:top w:val="none" w:sz="0" w:space="0" w:color="auto"/>
            <w:left w:val="none" w:sz="0" w:space="0" w:color="auto"/>
            <w:bottom w:val="none" w:sz="0" w:space="0" w:color="auto"/>
            <w:right w:val="none" w:sz="0" w:space="0" w:color="auto"/>
          </w:divBdr>
        </w:div>
        <w:div w:id="2146118531">
          <w:marLeft w:val="0"/>
          <w:marRight w:val="0"/>
          <w:marTop w:val="0"/>
          <w:marBottom w:val="0"/>
          <w:divBdr>
            <w:top w:val="none" w:sz="0" w:space="0" w:color="auto"/>
            <w:left w:val="none" w:sz="0" w:space="0" w:color="auto"/>
            <w:bottom w:val="none" w:sz="0" w:space="0" w:color="auto"/>
            <w:right w:val="none" w:sz="0" w:space="0" w:color="auto"/>
          </w:divBdr>
        </w:div>
      </w:divsChild>
    </w:div>
    <w:div w:id="1396662360">
      <w:bodyDiv w:val="1"/>
      <w:marLeft w:val="0"/>
      <w:marRight w:val="0"/>
      <w:marTop w:val="0"/>
      <w:marBottom w:val="0"/>
      <w:divBdr>
        <w:top w:val="none" w:sz="0" w:space="0" w:color="auto"/>
        <w:left w:val="none" w:sz="0" w:space="0" w:color="auto"/>
        <w:bottom w:val="none" w:sz="0" w:space="0" w:color="auto"/>
        <w:right w:val="none" w:sz="0" w:space="0" w:color="auto"/>
      </w:divBdr>
    </w:div>
    <w:div w:id="1404447903">
      <w:bodyDiv w:val="1"/>
      <w:marLeft w:val="0"/>
      <w:marRight w:val="0"/>
      <w:marTop w:val="0"/>
      <w:marBottom w:val="0"/>
      <w:divBdr>
        <w:top w:val="none" w:sz="0" w:space="0" w:color="auto"/>
        <w:left w:val="none" w:sz="0" w:space="0" w:color="auto"/>
        <w:bottom w:val="none" w:sz="0" w:space="0" w:color="auto"/>
        <w:right w:val="none" w:sz="0" w:space="0" w:color="auto"/>
      </w:divBdr>
      <w:divsChild>
        <w:div w:id="106779119">
          <w:marLeft w:val="0"/>
          <w:marRight w:val="0"/>
          <w:marTop w:val="0"/>
          <w:marBottom w:val="0"/>
          <w:divBdr>
            <w:top w:val="none" w:sz="0" w:space="0" w:color="auto"/>
            <w:left w:val="none" w:sz="0" w:space="0" w:color="auto"/>
            <w:bottom w:val="none" w:sz="0" w:space="0" w:color="auto"/>
            <w:right w:val="none" w:sz="0" w:space="0" w:color="auto"/>
          </w:divBdr>
        </w:div>
        <w:div w:id="151143124">
          <w:marLeft w:val="0"/>
          <w:marRight w:val="0"/>
          <w:marTop w:val="0"/>
          <w:marBottom w:val="0"/>
          <w:divBdr>
            <w:top w:val="none" w:sz="0" w:space="0" w:color="auto"/>
            <w:left w:val="none" w:sz="0" w:space="0" w:color="auto"/>
            <w:bottom w:val="none" w:sz="0" w:space="0" w:color="auto"/>
            <w:right w:val="none" w:sz="0" w:space="0" w:color="auto"/>
          </w:divBdr>
        </w:div>
        <w:div w:id="1124540114">
          <w:marLeft w:val="0"/>
          <w:marRight w:val="0"/>
          <w:marTop w:val="0"/>
          <w:marBottom w:val="0"/>
          <w:divBdr>
            <w:top w:val="none" w:sz="0" w:space="0" w:color="auto"/>
            <w:left w:val="none" w:sz="0" w:space="0" w:color="auto"/>
            <w:bottom w:val="none" w:sz="0" w:space="0" w:color="auto"/>
            <w:right w:val="none" w:sz="0" w:space="0" w:color="auto"/>
          </w:divBdr>
        </w:div>
        <w:div w:id="1617369307">
          <w:marLeft w:val="0"/>
          <w:marRight w:val="0"/>
          <w:marTop w:val="0"/>
          <w:marBottom w:val="0"/>
          <w:divBdr>
            <w:top w:val="none" w:sz="0" w:space="0" w:color="auto"/>
            <w:left w:val="none" w:sz="0" w:space="0" w:color="auto"/>
            <w:bottom w:val="none" w:sz="0" w:space="0" w:color="auto"/>
            <w:right w:val="none" w:sz="0" w:space="0" w:color="auto"/>
          </w:divBdr>
        </w:div>
        <w:div w:id="1667705113">
          <w:marLeft w:val="0"/>
          <w:marRight w:val="0"/>
          <w:marTop w:val="0"/>
          <w:marBottom w:val="0"/>
          <w:divBdr>
            <w:top w:val="none" w:sz="0" w:space="0" w:color="auto"/>
            <w:left w:val="none" w:sz="0" w:space="0" w:color="auto"/>
            <w:bottom w:val="none" w:sz="0" w:space="0" w:color="auto"/>
            <w:right w:val="none" w:sz="0" w:space="0" w:color="auto"/>
          </w:divBdr>
        </w:div>
        <w:div w:id="1863125392">
          <w:marLeft w:val="0"/>
          <w:marRight w:val="0"/>
          <w:marTop w:val="0"/>
          <w:marBottom w:val="0"/>
          <w:divBdr>
            <w:top w:val="none" w:sz="0" w:space="0" w:color="auto"/>
            <w:left w:val="none" w:sz="0" w:space="0" w:color="auto"/>
            <w:bottom w:val="none" w:sz="0" w:space="0" w:color="auto"/>
            <w:right w:val="none" w:sz="0" w:space="0" w:color="auto"/>
          </w:divBdr>
        </w:div>
        <w:div w:id="1921409064">
          <w:marLeft w:val="0"/>
          <w:marRight w:val="0"/>
          <w:marTop w:val="0"/>
          <w:marBottom w:val="0"/>
          <w:divBdr>
            <w:top w:val="none" w:sz="0" w:space="0" w:color="auto"/>
            <w:left w:val="none" w:sz="0" w:space="0" w:color="auto"/>
            <w:bottom w:val="none" w:sz="0" w:space="0" w:color="auto"/>
            <w:right w:val="none" w:sz="0" w:space="0" w:color="auto"/>
          </w:divBdr>
        </w:div>
        <w:div w:id="2097241765">
          <w:marLeft w:val="0"/>
          <w:marRight w:val="0"/>
          <w:marTop w:val="0"/>
          <w:marBottom w:val="0"/>
          <w:divBdr>
            <w:top w:val="none" w:sz="0" w:space="0" w:color="auto"/>
            <w:left w:val="none" w:sz="0" w:space="0" w:color="auto"/>
            <w:bottom w:val="none" w:sz="0" w:space="0" w:color="auto"/>
            <w:right w:val="none" w:sz="0" w:space="0" w:color="auto"/>
          </w:divBdr>
        </w:div>
      </w:divsChild>
    </w:div>
    <w:div w:id="1428817581">
      <w:bodyDiv w:val="1"/>
      <w:marLeft w:val="0"/>
      <w:marRight w:val="0"/>
      <w:marTop w:val="0"/>
      <w:marBottom w:val="0"/>
      <w:divBdr>
        <w:top w:val="none" w:sz="0" w:space="0" w:color="auto"/>
        <w:left w:val="none" w:sz="0" w:space="0" w:color="auto"/>
        <w:bottom w:val="none" w:sz="0" w:space="0" w:color="auto"/>
        <w:right w:val="none" w:sz="0" w:space="0" w:color="auto"/>
      </w:divBdr>
    </w:div>
    <w:div w:id="1550070130">
      <w:bodyDiv w:val="1"/>
      <w:marLeft w:val="0"/>
      <w:marRight w:val="0"/>
      <w:marTop w:val="0"/>
      <w:marBottom w:val="0"/>
      <w:divBdr>
        <w:top w:val="none" w:sz="0" w:space="0" w:color="auto"/>
        <w:left w:val="none" w:sz="0" w:space="0" w:color="auto"/>
        <w:bottom w:val="none" w:sz="0" w:space="0" w:color="auto"/>
        <w:right w:val="none" w:sz="0" w:space="0" w:color="auto"/>
      </w:divBdr>
    </w:div>
    <w:div w:id="1765226151">
      <w:bodyDiv w:val="1"/>
      <w:marLeft w:val="0"/>
      <w:marRight w:val="0"/>
      <w:marTop w:val="0"/>
      <w:marBottom w:val="0"/>
      <w:divBdr>
        <w:top w:val="none" w:sz="0" w:space="0" w:color="auto"/>
        <w:left w:val="none" w:sz="0" w:space="0" w:color="auto"/>
        <w:bottom w:val="none" w:sz="0" w:space="0" w:color="auto"/>
        <w:right w:val="none" w:sz="0" w:space="0" w:color="auto"/>
      </w:divBdr>
    </w:div>
    <w:div w:id="1798060068">
      <w:bodyDiv w:val="1"/>
      <w:marLeft w:val="0"/>
      <w:marRight w:val="0"/>
      <w:marTop w:val="0"/>
      <w:marBottom w:val="0"/>
      <w:divBdr>
        <w:top w:val="none" w:sz="0" w:space="0" w:color="auto"/>
        <w:left w:val="none" w:sz="0" w:space="0" w:color="auto"/>
        <w:bottom w:val="none" w:sz="0" w:space="0" w:color="auto"/>
        <w:right w:val="none" w:sz="0" w:space="0" w:color="auto"/>
      </w:divBdr>
    </w:div>
    <w:div w:id="2035571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DA29852DDD214ABDF5312C00ABE923" ma:contentTypeVersion="12" ma:contentTypeDescription="新しいドキュメントを作成します。" ma:contentTypeScope="" ma:versionID="562a4308ed73b5f46224b7635e6ef417">
  <xsd:schema xmlns:xsd="http://www.w3.org/2001/XMLSchema" xmlns:xs="http://www.w3.org/2001/XMLSchema" xmlns:p="http://schemas.microsoft.com/office/2006/metadata/properties" xmlns:ns3="5c42b53a-3ede-465f-82a2-5fea6fd56839" xmlns:ns4="014982be-7072-4e34-8626-fd7cb24525c6" targetNamespace="http://schemas.microsoft.com/office/2006/metadata/properties" ma:root="true" ma:fieldsID="b7ef583ec2fb0ca7cdc5641f9dc68ee4" ns3:_="" ns4:_="">
    <xsd:import namespace="5c42b53a-3ede-465f-82a2-5fea6fd56839"/>
    <xsd:import namespace="014982be-7072-4e34-8626-fd7cb2452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b53a-3ede-465f-82a2-5fea6fd5683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982be-7072-4e34-8626-fd7cb2452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45575-AB45-4846-8FCF-80CD0439857D}">
  <ds:schemaRefs>
    <ds:schemaRef ds:uri="http://schemas.openxmlformats.org/officeDocument/2006/bibliography"/>
  </ds:schemaRefs>
</ds:datastoreItem>
</file>

<file path=customXml/itemProps2.xml><?xml version="1.0" encoding="utf-8"?>
<ds:datastoreItem xmlns:ds="http://schemas.openxmlformats.org/officeDocument/2006/customXml" ds:itemID="{83613548-0DD8-4559-A3AE-11227482F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2b53a-3ede-465f-82a2-5fea6fd56839"/>
    <ds:schemaRef ds:uri="014982be-7072-4e34-8626-fd7cb245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68A93-4D69-479D-8626-AEE414E1A4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E8E00F-9E0B-4C54-84A8-B63BC5A05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5389</Words>
  <Characters>30719</Characters>
  <Application>Microsoft Office Word</Application>
  <DocSecurity>0</DocSecurity>
  <Lines>255</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36036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Aleksandr Zavolokin</cp:lastModifiedBy>
  <cp:revision>16</cp:revision>
  <cp:lastPrinted>2020-11-21T06:31:00Z</cp:lastPrinted>
  <dcterms:created xsi:type="dcterms:W3CDTF">2022-09-02T02:49:00Z</dcterms:created>
  <dcterms:modified xsi:type="dcterms:W3CDTF">2022-09-05T06:50:00Z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0x010100AADA29852DDD214ABDF5312C00ABE923</vt:lpwstr>
  </property>
</Properties>
</file>