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8221D" w14:textId="0DDF0678" w:rsidR="004F02ED" w:rsidRPr="00A26A34" w:rsidRDefault="00710BD5" w:rsidP="004F02ED">
      <w:pPr>
        <w:pStyle w:val="BodyText"/>
        <w:spacing w:before="240"/>
        <w:ind w:left="0"/>
        <w:jc w:val="right"/>
        <w:rPr>
          <w:rFonts w:cs="Times New Roman"/>
        </w:rPr>
      </w:pPr>
      <w:r w:rsidRPr="00A26A34">
        <w:rPr>
          <w:rFonts w:cs="Times New Roman"/>
        </w:rPr>
        <w:t>NPFC-2020-TWG CMSA03-WP01</w:t>
      </w:r>
      <w:r w:rsidR="008769BC">
        <w:rPr>
          <w:rFonts w:cs="Times New Roman"/>
        </w:rPr>
        <w:t xml:space="preserve"> (Rev. 1)</w:t>
      </w:r>
    </w:p>
    <w:p w14:paraId="6DC1B582" w14:textId="28EA468E" w:rsidR="004F02ED" w:rsidRPr="00A26A34" w:rsidRDefault="004F02ED" w:rsidP="003E1A97">
      <w:pPr>
        <w:spacing w:line="360" w:lineRule="exact"/>
        <w:rPr>
          <w:rFonts w:eastAsia="Times New Roman" w:cs="Times New Roman"/>
          <w:szCs w:val="24"/>
        </w:rPr>
      </w:pPr>
    </w:p>
    <w:p w14:paraId="3EA175CD" w14:textId="3365C904" w:rsidR="002D57A2" w:rsidRPr="00A26A34" w:rsidRDefault="00710BD5" w:rsidP="003E1A97">
      <w:pPr>
        <w:spacing w:line="360" w:lineRule="exact"/>
        <w:jc w:val="center"/>
        <w:rPr>
          <w:rFonts w:eastAsia="Times New Roman" w:cs="Times New Roman"/>
          <w:b/>
          <w:bCs/>
          <w:szCs w:val="24"/>
        </w:rPr>
      </w:pPr>
      <w:r w:rsidRPr="00A26A34">
        <w:rPr>
          <w:rFonts w:eastAsia="Times New Roman" w:cs="Times New Roman"/>
          <w:b/>
          <w:bCs/>
          <w:szCs w:val="24"/>
        </w:rPr>
        <w:t>TWG CMSA</w:t>
      </w:r>
      <w:r w:rsidR="003E1A97" w:rsidRPr="00A26A34">
        <w:rPr>
          <w:rFonts w:eastAsia="Times New Roman" w:cs="Times New Roman"/>
          <w:b/>
          <w:bCs/>
          <w:szCs w:val="24"/>
        </w:rPr>
        <w:t xml:space="preserve"> Work Plan for 2020-2025</w:t>
      </w:r>
    </w:p>
    <w:p w14:paraId="1AD32BDA" w14:textId="3FD7CE7F" w:rsidR="002D57A2" w:rsidRPr="00A26A34" w:rsidRDefault="002D57A2" w:rsidP="003E1A97">
      <w:pPr>
        <w:spacing w:line="360" w:lineRule="exact"/>
        <w:rPr>
          <w:rFonts w:eastAsia="Times New Roman" w:cs="Times New Roman"/>
          <w:szCs w:val="24"/>
        </w:rPr>
      </w:pPr>
    </w:p>
    <w:p w14:paraId="5519BD98" w14:textId="77777777" w:rsidR="002D57A2" w:rsidRPr="00A26A34" w:rsidRDefault="002D57A2" w:rsidP="003E1A97">
      <w:pPr>
        <w:spacing w:line="360" w:lineRule="exact"/>
        <w:rPr>
          <w:rFonts w:eastAsia="Times New Roman" w:cs="Times New Roman"/>
          <w:szCs w:val="24"/>
        </w:rPr>
      </w:pPr>
    </w:p>
    <w:p w14:paraId="442F897D" w14:textId="37D6F41C" w:rsidR="002D57A2" w:rsidRPr="00A26A34" w:rsidRDefault="003E1A97" w:rsidP="003E1A97">
      <w:pPr>
        <w:spacing w:line="360" w:lineRule="exact"/>
        <w:rPr>
          <w:rFonts w:eastAsia="Times New Roman" w:cs="Times New Roman"/>
          <w:szCs w:val="24"/>
        </w:rPr>
      </w:pPr>
      <w:r w:rsidRPr="00A26A34">
        <w:rPr>
          <w:rFonts w:eastAsia="Times New Roman" w:cs="Times New Roman"/>
          <w:szCs w:val="24"/>
        </w:rPr>
        <w:t xml:space="preserve">The five-year rolling 2020-2025 Work Plan of the </w:t>
      </w:r>
      <w:r w:rsidR="00710BD5" w:rsidRPr="00A26A34">
        <w:rPr>
          <w:rFonts w:eastAsia="Times New Roman" w:cs="Times New Roman"/>
          <w:szCs w:val="24"/>
        </w:rPr>
        <w:t>TWG CMSA</w:t>
      </w:r>
      <w:r w:rsidRPr="00A26A34">
        <w:rPr>
          <w:rFonts w:eastAsia="Times New Roman" w:cs="Times New Roman"/>
          <w:szCs w:val="24"/>
        </w:rPr>
        <w:t xml:space="preserve"> has been drafted by the </w:t>
      </w:r>
      <w:r w:rsidR="007F108C" w:rsidRPr="00A26A34">
        <w:rPr>
          <w:rFonts w:eastAsia="Times New Roman" w:cs="Times New Roman"/>
          <w:szCs w:val="24"/>
        </w:rPr>
        <w:t xml:space="preserve">TWG CMSA </w:t>
      </w:r>
      <w:r w:rsidRPr="00A26A34">
        <w:rPr>
          <w:rFonts w:eastAsia="Times New Roman" w:cs="Times New Roman"/>
          <w:szCs w:val="24"/>
        </w:rPr>
        <w:t xml:space="preserve">Chair, Dr. </w:t>
      </w:r>
      <w:r w:rsidR="00710BD5" w:rsidRPr="00A26A34">
        <w:rPr>
          <w:rFonts w:eastAsia="Times New Roman" w:cs="Times New Roman"/>
          <w:szCs w:val="24"/>
        </w:rPr>
        <w:t>Oleg Katugin, the lead of the SWG OM, Dr. Shota Nishijima, and the Secretariat</w:t>
      </w:r>
      <w:r w:rsidRPr="00A26A34">
        <w:rPr>
          <w:rFonts w:eastAsia="Times New Roman" w:cs="Times New Roman"/>
          <w:szCs w:val="24"/>
        </w:rPr>
        <w:t xml:space="preserve">, for review at the </w:t>
      </w:r>
      <w:r w:rsidR="00710BD5" w:rsidRPr="00A26A34">
        <w:rPr>
          <w:rFonts w:eastAsia="Times New Roman" w:cs="Times New Roman"/>
          <w:szCs w:val="24"/>
        </w:rPr>
        <w:t>TWG CMSA03</w:t>
      </w:r>
      <w:r w:rsidRPr="00A26A34">
        <w:rPr>
          <w:rFonts w:eastAsia="Times New Roman" w:cs="Times New Roman"/>
          <w:szCs w:val="24"/>
        </w:rPr>
        <w:t xml:space="preserve"> meeting in November 2020. The Work Plan outlines key tasks of the </w:t>
      </w:r>
      <w:r w:rsidR="00710BD5" w:rsidRPr="00A26A34">
        <w:rPr>
          <w:rFonts w:eastAsia="Times New Roman" w:cs="Times New Roman"/>
          <w:szCs w:val="24"/>
        </w:rPr>
        <w:t xml:space="preserve">TWG CMSA </w:t>
      </w:r>
      <w:r w:rsidR="007362F3" w:rsidRPr="00A26A34">
        <w:rPr>
          <w:rFonts w:eastAsia="Times New Roman" w:cs="Times New Roman"/>
          <w:szCs w:val="24"/>
        </w:rPr>
        <w:t>for</w:t>
      </w:r>
      <w:r w:rsidRPr="00A26A34">
        <w:rPr>
          <w:rFonts w:eastAsia="Times New Roman" w:cs="Times New Roman"/>
          <w:szCs w:val="24"/>
        </w:rPr>
        <w:t xml:space="preserve"> stock assessment and management of </w:t>
      </w:r>
      <w:r w:rsidR="00710BD5" w:rsidRPr="00A26A34">
        <w:rPr>
          <w:rFonts w:eastAsia="Times New Roman" w:cs="Times New Roman"/>
          <w:szCs w:val="24"/>
        </w:rPr>
        <w:t>chub mackerel</w:t>
      </w:r>
      <w:r w:rsidRPr="00A26A34">
        <w:rPr>
          <w:rFonts w:eastAsia="Times New Roman" w:cs="Times New Roman"/>
          <w:szCs w:val="24"/>
        </w:rPr>
        <w:t>. It will be reviewed and extended for one more year on the annual basis.</w:t>
      </w:r>
    </w:p>
    <w:p w14:paraId="6A00F56E" w14:textId="77777777" w:rsidR="00A21466" w:rsidRPr="00A26A34" w:rsidRDefault="00A21466" w:rsidP="003E1A97">
      <w:pPr>
        <w:snapToGrid w:val="0"/>
        <w:spacing w:line="360" w:lineRule="exact"/>
        <w:rPr>
          <w:rFonts w:cs="Times New Roman"/>
          <w:szCs w:val="24"/>
        </w:rPr>
      </w:pPr>
    </w:p>
    <w:p w14:paraId="41D46A82" w14:textId="77777777" w:rsidR="00A21466" w:rsidRPr="00A26A34" w:rsidRDefault="00A21466" w:rsidP="003E1A97">
      <w:pPr>
        <w:snapToGrid w:val="0"/>
        <w:spacing w:line="360" w:lineRule="exact"/>
        <w:rPr>
          <w:rFonts w:cs="Times New Roman"/>
          <w:szCs w:val="24"/>
        </w:rPr>
      </w:pPr>
      <w:r w:rsidRPr="00A26A34">
        <w:rPr>
          <w:rFonts w:cs="Times New Roman" w:hint="eastAsia"/>
          <w:szCs w:val="24"/>
        </w:rPr>
        <w:t>P</w:t>
      </w:r>
      <w:r w:rsidRPr="00A26A34">
        <w:rPr>
          <w:rFonts w:cs="Times New Roman"/>
          <w:szCs w:val="24"/>
        </w:rPr>
        <w:t>riority list</w:t>
      </w:r>
    </w:p>
    <w:p w14:paraId="099E3A18" w14:textId="0E4F8956" w:rsidR="00FE18DD" w:rsidRDefault="00FE18DD" w:rsidP="00FE18DD">
      <w:pPr>
        <w:pStyle w:val="ListParagraph"/>
        <w:numPr>
          <w:ilvl w:val="0"/>
          <w:numId w:val="34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FE18DD">
        <w:rPr>
          <w:rFonts w:cs="Times New Roman"/>
          <w:szCs w:val="24"/>
        </w:rPr>
        <w:t>ata preparation and review of biological information</w:t>
      </w:r>
    </w:p>
    <w:p w14:paraId="36AF4777" w14:textId="17072EE1" w:rsidR="004C59C8" w:rsidRPr="00A26A34" w:rsidRDefault="004C59C8" w:rsidP="00FE18DD">
      <w:pPr>
        <w:pStyle w:val="ListParagraph"/>
        <w:numPr>
          <w:ilvl w:val="0"/>
          <w:numId w:val="34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Develop an operating model</w:t>
      </w:r>
    </w:p>
    <w:p w14:paraId="002E893B" w14:textId="33441255" w:rsidR="004C59C8" w:rsidRPr="00A26A34" w:rsidRDefault="004C59C8" w:rsidP="00FE18DD">
      <w:pPr>
        <w:pStyle w:val="ListParagraph"/>
        <w:numPr>
          <w:ilvl w:val="0"/>
          <w:numId w:val="34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Test stock assessment models (VPA, ASAP, KAFKA, SAM, state-space production model)</w:t>
      </w:r>
    </w:p>
    <w:p w14:paraId="0D06C623" w14:textId="1CAB4F8D" w:rsidR="00A21466" w:rsidRPr="00A26A34" w:rsidRDefault="00A21466" w:rsidP="00FE18DD">
      <w:pPr>
        <w:pStyle w:val="ListParagraph"/>
        <w:numPr>
          <w:ilvl w:val="0"/>
          <w:numId w:val="34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 xml:space="preserve">Conduct stock assessment </w:t>
      </w:r>
      <w:r w:rsidR="004C59C8" w:rsidRPr="00A26A34">
        <w:rPr>
          <w:rFonts w:cs="Times New Roman"/>
          <w:szCs w:val="24"/>
        </w:rPr>
        <w:t>of chub mackerel</w:t>
      </w:r>
    </w:p>
    <w:p w14:paraId="4C0BED2A" w14:textId="77777777" w:rsidR="003E7272" w:rsidRPr="00A26A34" w:rsidRDefault="003E7272" w:rsidP="00FE18DD">
      <w:pPr>
        <w:pStyle w:val="ListParagraph"/>
        <w:numPr>
          <w:ilvl w:val="0"/>
          <w:numId w:val="34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 xml:space="preserve">Set biological reference points </w:t>
      </w:r>
    </w:p>
    <w:p w14:paraId="57EBD613" w14:textId="42332D6C" w:rsidR="00A21466" w:rsidRPr="00A26A34" w:rsidRDefault="003E7272" w:rsidP="00FE18DD">
      <w:pPr>
        <w:pStyle w:val="ListParagraph"/>
        <w:numPr>
          <w:ilvl w:val="0"/>
          <w:numId w:val="34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Provide scientific advice on the management of chub mackerel stock to the Commission</w:t>
      </w:r>
    </w:p>
    <w:p w14:paraId="0D807AEF" w14:textId="78C2315D" w:rsidR="00A21466" w:rsidRPr="00A26A34" w:rsidRDefault="003E7272" w:rsidP="00FE18DD">
      <w:pPr>
        <w:pStyle w:val="ListParagraph"/>
        <w:numPr>
          <w:ilvl w:val="0"/>
          <w:numId w:val="34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Regularly update and refine inputs</w:t>
      </w:r>
    </w:p>
    <w:p w14:paraId="0587682F" w14:textId="0FB43A12" w:rsidR="00A21466" w:rsidRPr="00A26A34" w:rsidRDefault="003E7272" w:rsidP="00FE18DD">
      <w:pPr>
        <w:pStyle w:val="ListParagraph"/>
        <w:numPr>
          <w:ilvl w:val="0"/>
          <w:numId w:val="34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A26A34">
        <w:rPr>
          <w:rFonts w:cs="Times New Roman"/>
          <w:szCs w:val="24"/>
        </w:rPr>
        <w:t>Conduct MSE for chub mackerel</w:t>
      </w:r>
    </w:p>
    <w:p w14:paraId="6CF12366" w14:textId="77777777" w:rsidR="003E1A97" w:rsidRPr="00A26A34" w:rsidRDefault="003E1A97" w:rsidP="003E1A97">
      <w:pPr>
        <w:spacing w:line="360" w:lineRule="exact"/>
        <w:rPr>
          <w:rFonts w:cs="Times New Roman"/>
          <w:szCs w:val="24"/>
        </w:rPr>
      </w:pPr>
    </w:p>
    <w:p w14:paraId="585BB96A" w14:textId="54AC316E" w:rsidR="00A770A9" w:rsidRPr="00A26A34" w:rsidRDefault="00A770A9" w:rsidP="003E1A97">
      <w:pPr>
        <w:spacing w:line="360" w:lineRule="exact"/>
        <w:rPr>
          <w:rFonts w:cs="Times New Roman"/>
          <w:szCs w:val="24"/>
        </w:rPr>
        <w:sectPr w:rsidR="00A770A9" w:rsidRPr="00A26A34" w:rsidSect="0054795B">
          <w:footerReference w:type="default" r:id="rId8"/>
          <w:headerReference w:type="first" r:id="rId9"/>
          <w:footerReference w:type="first" r:id="rId10"/>
          <w:pgSz w:w="11906" w:h="16838"/>
          <w:pgMar w:top="1701" w:right="1225" w:bottom="1361" w:left="1225" w:header="431" w:footer="1009" w:gutter="0"/>
          <w:cols w:space="425"/>
          <w:titlePg/>
          <w:docGrid w:type="lines"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2"/>
        <w:gridCol w:w="1713"/>
        <w:gridCol w:w="1857"/>
        <w:gridCol w:w="1916"/>
        <w:gridCol w:w="1742"/>
        <w:gridCol w:w="1726"/>
        <w:gridCol w:w="1726"/>
        <w:gridCol w:w="1614"/>
      </w:tblGrid>
      <w:tr w:rsidR="00A318E6" w:rsidRPr="00A26A34" w14:paraId="316FEFC4" w14:textId="3C330A92" w:rsidTr="00692DBB">
        <w:trPr>
          <w:tblHeader/>
        </w:trPr>
        <w:tc>
          <w:tcPr>
            <w:tcW w:w="1472" w:type="dxa"/>
            <w:shd w:val="clear" w:color="auto" w:fill="D9D9D9" w:themeFill="background1" w:themeFillShade="D9"/>
            <w:vAlign w:val="center"/>
          </w:tcPr>
          <w:p w14:paraId="4A34D21B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26A34">
              <w:rPr>
                <w:rFonts w:cs="Times New Roman" w:hint="eastAsia"/>
                <w:b/>
                <w:sz w:val="18"/>
                <w:szCs w:val="18"/>
              </w:rPr>
              <w:lastRenderedPageBreak/>
              <w:t>I</w:t>
            </w:r>
            <w:r w:rsidRPr="00A26A34">
              <w:rPr>
                <w:rFonts w:cs="Times New Roman"/>
                <w:b/>
                <w:sz w:val="18"/>
                <w:szCs w:val="18"/>
              </w:rPr>
              <w:t>TEM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14:paraId="65D3224C" w14:textId="3D5E2280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26A34">
              <w:rPr>
                <w:rFonts w:cs="Times New Roman"/>
                <w:b/>
                <w:sz w:val="18"/>
                <w:szCs w:val="18"/>
              </w:rPr>
              <w:t>2020</w:t>
            </w:r>
          </w:p>
          <w:p w14:paraId="676D2BC0" w14:textId="60B5A42A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26A34">
              <w:rPr>
                <w:rFonts w:cs="Times New Roman"/>
                <w:b/>
                <w:sz w:val="18"/>
                <w:szCs w:val="18"/>
              </w:rPr>
              <w:t>(TWG CMSA03)</w:t>
            </w: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14:paraId="75C22CFD" w14:textId="3BF5E50A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26A34">
              <w:rPr>
                <w:rFonts w:cs="Times New Roman"/>
                <w:b/>
                <w:sz w:val="18"/>
                <w:szCs w:val="18"/>
              </w:rPr>
              <w:t>2021 spring</w:t>
            </w:r>
          </w:p>
          <w:p w14:paraId="0B4901E6" w14:textId="1999A37E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</w:tcPr>
          <w:p w14:paraId="64321393" w14:textId="4C5FB52E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26A34">
              <w:rPr>
                <w:rFonts w:cs="Times New Roman"/>
                <w:b/>
                <w:sz w:val="18"/>
                <w:szCs w:val="18"/>
              </w:rPr>
              <w:t>2021</w:t>
            </w:r>
            <w:r w:rsidR="00B20CFB">
              <w:rPr>
                <w:rFonts w:cs="Times New Roman"/>
                <w:b/>
                <w:sz w:val="18"/>
                <w:szCs w:val="18"/>
              </w:rPr>
              <w:t>-2022 winter</w:t>
            </w:r>
            <w:r w:rsidRPr="00A26A34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36AB00B7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26A34">
              <w:rPr>
                <w:rFonts w:cs="Times New Roman"/>
                <w:b/>
                <w:sz w:val="18"/>
                <w:szCs w:val="18"/>
              </w:rPr>
              <w:t>2022</w:t>
            </w:r>
          </w:p>
          <w:p w14:paraId="7DB84008" w14:textId="5A48D1F1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14:paraId="11C93903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26A34">
              <w:rPr>
                <w:rFonts w:cs="Times New Roman"/>
                <w:b/>
                <w:sz w:val="18"/>
                <w:szCs w:val="18"/>
              </w:rPr>
              <w:t>2023</w:t>
            </w:r>
          </w:p>
          <w:p w14:paraId="053A8794" w14:textId="0F88E516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</w:tcPr>
          <w:p w14:paraId="1A6D5BD5" w14:textId="2D86BB2F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26A34">
              <w:rPr>
                <w:rFonts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0D294B20" w14:textId="74BBFEE4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2025</w:t>
            </w:r>
          </w:p>
        </w:tc>
      </w:tr>
      <w:tr w:rsidR="00A318E6" w:rsidRPr="00A26A34" w14:paraId="1B020B53" w14:textId="0433B410" w:rsidTr="00692DBB">
        <w:tc>
          <w:tcPr>
            <w:tcW w:w="1472" w:type="dxa"/>
            <w:shd w:val="clear" w:color="auto" w:fill="DEEAF6" w:themeFill="accent1" w:themeFillTint="33"/>
            <w:vAlign w:val="center"/>
          </w:tcPr>
          <w:p w14:paraId="2E4DF21E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26A34">
              <w:rPr>
                <w:rFonts w:cs="Times New Roman" w:hint="eastAsia"/>
                <w:b/>
                <w:sz w:val="18"/>
                <w:szCs w:val="18"/>
              </w:rPr>
              <w:t>R</w:t>
            </w:r>
            <w:r w:rsidRPr="00A26A34">
              <w:rPr>
                <w:rFonts w:cs="Times New Roman"/>
                <w:b/>
                <w:sz w:val="18"/>
                <w:szCs w:val="18"/>
              </w:rPr>
              <w:t>egular update of inputs</w:t>
            </w:r>
          </w:p>
        </w:tc>
        <w:tc>
          <w:tcPr>
            <w:tcW w:w="1713" w:type="dxa"/>
            <w:shd w:val="clear" w:color="auto" w:fill="DEEAF6" w:themeFill="accent1" w:themeFillTint="33"/>
            <w:vAlign w:val="center"/>
          </w:tcPr>
          <w:p w14:paraId="7F4E4069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DEEAF6" w:themeFill="accent1" w:themeFillTint="33"/>
            <w:vAlign w:val="center"/>
          </w:tcPr>
          <w:p w14:paraId="780A0257" w14:textId="5FB00896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DEEAF6" w:themeFill="accent1" w:themeFillTint="33"/>
          </w:tcPr>
          <w:p w14:paraId="7853F818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14:paraId="3308A9BC" w14:textId="7025E1CA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DEEAF6" w:themeFill="accent1" w:themeFillTint="33"/>
            <w:vAlign w:val="center"/>
          </w:tcPr>
          <w:p w14:paraId="6E645AF3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DEEAF6" w:themeFill="accent1" w:themeFillTint="33"/>
          </w:tcPr>
          <w:p w14:paraId="7A3603FD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DEEAF6" w:themeFill="accent1" w:themeFillTint="33"/>
          </w:tcPr>
          <w:p w14:paraId="4E8F8E72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A318E6" w:rsidRPr="00A26A34" w14:paraId="10CFCF07" w14:textId="745893F0" w:rsidTr="00692DBB">
        <w:tc>
          <w:tcPr>
            <w:tcW w:w="1472" w:type="dxa"/>
            <w:vAlign w:val="center"/>
          </w:tcPr>
          <w:p w14:paraId="13A213EE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/>
                <w:sz w:val="18"/>
                <w:szCs w:val="18"/>
              </w:rPr>
              <w:t>Research survey indices</w:t>
            </w:r>
          </w:p>
          <w:p w14:paraId="3573AFE7" w14:textId="10B53AEB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322FF062" w14:textId="0EB68BD7" w:rsidR="00A318E6" w:rsidRPr="00A26A34" w:rsidRDefault="00A318E6" w:rsidP="00DF531B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Review survey indices to be used for stock assessment </w:t>
            </w:r>
          </w:p>
        </w:tc>
        <w:tc>
          <w:tcPr>
            <w:tcW w:w="1857" w:type="dxa"/>
            <w:vAlign w:val="center"/>
          </w:tcPr>
          <w:p w14:paraId="672B14DA" w14:textId="2C86CDBB" w:rsidR="00A318E6" w:rsidRPr="00C62DE0" w:rsidRDefault="00A318E6" w:rsidP="00C62DE0">
            <w:pPr>
              <w:pStyle w:val="ListParagraph"/>
              <w:numPr>
                <w:ilvl w:val="0"/>
                <w:numId w:val="3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18"/>
                <w:szCs w:val="18"/>
              </w:rPr>
            </w:pPr>
            <w:r w:rsidRPr="00C62DE0">
              <w:rPr>
                <w:rFonts w:cs="Times New Roman" w:hint="eastAsia"/>
                <w:sz w:val="18"/>
                <w:szCs w:val="18"/>
              </w:rPr>
              <w:t>S</w:t>
            </w:r>
            <w:r w:rsidRPr="00C62DE0">
              <w:rPr>
                <w:rFonts w:cs="Times New Roman"/>
                <w:sz w:val="18"/>
                <w:szCs w:val="18"/>
              </w:rPr>
              <w:t xml:space="preserve">tandardize survey </w:t>
            </w:r>
            <w:r w:rsidRPr="00C62DE0">
              <w:rPr>
                <w:rFonts w:cs="Times New Roman" w:hint="eastAsia"/>
                <w:sz w:val="18"/>
                <w:szCs w:val="18"/>
              </w:rPr>
              <w:t>d</w:t>
            </w:r>
            <w:r w:rsidRPr="00C62DE0">
              <w:rPr>
                <w:rFonts w:cs="Times New Roman"/>
                <w:sz w:val="18"/>
                <w:szCs w:val="18"/>
              </w:rPr>
              <w:t>ata (intersessional)</w:t>
            </w:r>
          </w:p>
          <w:p w14:paraId="7BDFADE6" w14:textId="77777777" w:rsidR="00A318E6" w:rsidRPr="00C62DE0" w:rsidRDefault="00A318E6" w:rsidP="00C62DE0">
            <w:pPr>
              <w:pStyle w:val="ListParagraph"/>
              <w:numPr>
                <w:ilvl w:val="0"/>
                <w:numId w:val="3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18"/>
                <w:szCs w:val="18"/>
              </w:rPr>
            </w:pPr>
            <w:r w:rsidRPr="00C62DE0">
              <w:rPr>
                <w:rFonts w:cs="Times New Roman"/>
                <w:sz w:val="18"/>
                <w:szCs w:val="18"/>
              </w:rPr>
              <w:t>Review the data used for the stock assessment</w:t>
            </w:r>
          </w:p>
          <w:p w14:paraId="7425B3AB" w14:textId="5F231DD8" w:rsidR="00A318E6" w:rsidRPr="00C62DE0" w:rsidRDefault="00A318E6" w:rsidP="00C62DE0">
            <w:pPr>
              <w:pStyle w:val="ListParagraph"/>
              <w:numPr>
                <w:ilvl w:val="0"/>
                <w:numId w:val="3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18"/>
                <w:szCs w:val="18"/>
              </w:rPr>
            </w:pPr>
            <w:r w:rsidRPr="00C62DE0">
              <w:rPr>
                <w:rFonts w:cs="Times New Roman"/>
                <w:sz w:val="18"/>
                <w:szCs w:val="18"/>
              </w:rPr>
              <w:t>Finalize the data used for the stock assessment</w:t>
            </w:r>
          </w:p>
        </w:tc>
        <w:tc>
          <w:tcPr>
            <w:tcW w:w="1916" w:type="dxa"/>
            <w:vAlign w:val="center"/>
          </w:tcPr>
          <w:p w14:paraId="656A9FAE" w14:textId="454A9B76" w:rsidR="00A318E6" w:rsidRPr="00A26A34" w:rsidRDefault="00A318E6" w:rsidP="003E1A97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 w:hint="eastAsia"/>
                <w:sz w:val="18"/>
                <w:szCs w:val="18"/>
              </w:rPr>
              <w:t>U</w:t>
            </w:r>
            <w:r w:rsidRPr="00A26A34">
              <w:rPr>
                <w:rFonts w:cs="Times New Roman"/>
                <w:sz w:val="18"/>
                <w:szCs w:val="18"/>
              </w:rPr>
              <w:t>pdate</w:t>
            </w:r>
            <w:r>
              <w:rPr>
                <w:rFonts w:cs="Times New Roman"/>
                <w:sz w:val="18"/>
                <w:szCs w:val="18"/>
              </w:rPr>
              <w:t xml:space="preserve"> survey indices,</w:t>
            </w:r>
            <w:r w:rsidRPr="00A26A34">
              <w:rPr>
                <w:rFonts w:cs="Times New Roman"/>
                <w:sz w:val="18"/>
                <w:szCs w:val="18"/>
              </w:rPr>
              <w:t xml:space="preserve"> if possible</w:t>
            </w:r>
          </w:p>
        </w:tc>
        <w:tc>
          <w:tcPr>
            <w:tcW w:w="1742" w:type="dxa"/>
            <w:vAlign w:val="center"/>
          </w:tcPr>
          <w:p w14:paraId="467CBA17" w14:textId="2A85A63E" w:rsidR="00A318E6" w:rsidRPr="00A26A34" w:rsidRDefault="00A318E6" w:rsidP="003E1A97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Update</w:t>
            </w:r>
          </w:p>
        </w:tc>
        <w:tc>
          <w:tcPr>
            <w:tcW w:w="1726" w:type="dxa"/>
            <w:vAlign w:val="center"/>
          </w:tcPr>
          <w:p w14:paraId="39FBE311" w14:textId="21044D9A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Update</w:t>
            </w:r>
          </w:p>
        </w:tc>
        <w:tc>
          <w:tcPr>
            <w:tcW w:w="1726" w:type="dxa"/>
            <w:vAlign w:val="center"/>
          </w:tcPr>
          <w:p w14:paraId="0F42CD6F" w14:textId="3D21CDC2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Update</w:t>
            </w:r>
          </w:p>
        </w:tc>
        <w:tc>
          <w:tcPr>
            <w:tcW w:w="1614" w:type="dxa"/>
            <w:vAlign w:val="center"/>
          </w:tcPr>
          <w:p w14:paraId="053046F1" w14:textId="72166244" w:rsidR="00A318E6" w:rsidRDefault="00BF5EED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Update</w:t>
            </w:r>
          </w:p>
        </w:tc>
      </w:tr>
      <w:tr w:rsidR="00A318E6" w:rsidRPr="00A26A34" w14:paraId="4BA74552" w14:textId="281E3CA1" w:rsidTr="00692DBB">
        <w:tc>
          <w:tcPr>
            <w:tcW w:w="1472" w:type="dxa"/>
            <w:vAlign w:val="center"/>
          </w:tcPr>
          <w:p w14:paraId="674EAE93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/>
                <w:sz w:val="18"/>
                <w:szCs w:val="18"/>
              </w:rPr>
              <w:t>CPUE indices</w:t>
            </w:r>
          </w:p>
          <w:p w14:paraId="00AE1670" w14:textId="4BE33AAC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319F6C61" w14:textId="0C1F80B0" w:rsidR="00A318E6" w:rsidRPr="00A26A34" w:rsidRDefault="00A318E6" w:rsidP="00DF531B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Review CPUE indices to be used for stock assessment </w:t>
            </w:r>
          </w:p>
        </w:tc>
        <w:tc>
          <w:tcPr>
            <w:tcW w:w="1857" w:type="dxa"/>
            <w:vAlign w:val="center"/>
          </w:tcPr>
          <w:p w14:paraId="53749225" w14:textId="2315152E" w:rsidR="00A318E6" w:rsidRPr="00A26A34" w:rsidRDefault="00A318E6" w:rsidP="00C62DE0">
            <w:pPr>
              <w:pStyle w:val="ListParagraph"/>
              <w:numPr>
                <w:ilvl w:val="0"/>
                <w:numId w:val="3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 w:hint="eastAsia"/>
                <w:sz w:val="18"/>
                <w:szCs w:val="18"/>
              </w:rPr>
              <w:t>S</w:t>
            </w:r>
            <w:r w:rsidRPr="00A26A34">
              <w:rPr>
                <w:rFonts w:cs="Times New Roman"/>
                <w:sz w:val="18"/>
                <w:szCs w:val="18"/>
              </w:rPr>
              <w:t>tandardize CPUE (intersessional)</w:t>
            </w:r>
          </w:p>
          <w:p w14:paraId="464760E3" w14:textId="77777777" w:rsidR="00A318E6" w:rsidRPr="00A26A34" w:rsidRDefault="00A318E6" w:rsidP="00C62DE0">
            <w:pPr>
              <w:pStyle w:val="ListParagraph"/>
              <w:numPr>
                <w:ilvl w:val="0"/>
                <w:numId w:val="3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/>
                <w:sz w:val="18"/>
                <w:szCs w:val="18"/>
              </w:rPr>
              <w:t>Review the data used for the stock assessment</w:t>
            </w:r>
          </w:p>
          <w:p w14:paraId="4C0D86BA" w14:textId="7281F2D3" w:rsidR="00A318E6" w:rsidRPr="00A26A34" w:rsidRDefault="00A318E6" w:rsidP="00C62DE0">
            <w:pPr>
              <w:pStyle w:val="ListParagraph"/>
              <w:numPr>
                <w:ilvl w:val="0"/>
                <w:numId w:val="3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/>
                <w:sz w:val="18"/>
                <w:szCs w:val="18"/>
              </w:rPr>
              <w:t>Finalize the data used for the stock assessment</w:t>
            </w:r>
          </w:p>
        </w:tc>
        <w:tc>
          <w:tcPr>
            <w:tcW w:w="1916" w:type="dxa"/>
            <w:vAlign w:val="center"/>
          </w:tcPr>
          <w:p w14:paraId="3DF66978" w14:textId="7E93C4E2" w:rsidR="00A318E6" w:rsidRPr="00A26A34" w:rsidRDefault="00A318E6" w:rsidP="003E1A97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 w:hint="eastAsia"/>
                <w:sz w:val="18"/>
                <w:szCs w:val="18"/>
              </w:rPr>
              <w:t>U</w:t>
            </w:r>
            <w:r w:rsidRPr="00A26A34">
              <w:rPr>
                <w:rFonts w:cs="Times New Roman"/>
                <w:sz w:val="18"/>
                <w:szCs w:val="18"/>
              </w:rPr>
              <w:t>pdate</w:t>
            </w:r>
            <w:r>
              <w:rPr>
                <w:rFonts w:cs="Times New Roman"/>
                <w:sz w:val="18"/>
                <w:szCs w:val="18"/>
              </w:rPr>
              <w:t xml:space="preserve"> CPUE indices,</w:t>
            </w:r>
            <w:r w:rsidRPr="00A26A34">
              <w:rPr>
                <w:rFonts w:cs="Times New Roman"/>
                <w:sz w:val="18"/>
                <w:szCs w:val="18"/>
              </w:rPr>
              <w:t xml:space="preserve"> if possible</w:t>
            </w:r>
          </w:p>
        </w:tc>
        <w:tc>
          <w:tcPr>
            <w:tcW w:w="1742" w:type="dxa"/>
            <w:vAlign w:val="center"/>
          </w:tcPr>
          <w:p w14:paraId="3139054C" w14:textId="54DF69E3" w:rsidR="00A318E6" w:rsidRPr="00A26A34" w:rsidRDefault="00A318E6" w:rsidP="003E1A97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Update</w:t>
            </w:r>
          </w:p>
        </w:tc>
        <w:tc>
          <w:tcPr>
            <w:tcW w:w="1726" w:type="dxa"/>
            <w:vAlign w:val="center"/>
          </w:tcPr>
          <w:p w14:paraId="738D133E" w14:textId="19EDFE36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Update</w:t>
            </w:r>
          </w:p>
        </w:tc>
        <w:tc>
          <w:tcPr>
            <w:tcW w:w="1726" w:type="dxa"/>
            <w:vAlign w:val="center"/>
          </w:tcPr>
          <w:p w14:paraId="06281B2D" w14:textId="5A3E21CD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Update</w:t>
            </w:r>
          </w:p>
        </w:tc>
        <w:tc>
          <w:tcPr>
            <w:tcW w:w="1614" w:type="dxa"/>
            <w:vAlign w:val="center"/>
          </w:tcPr>
          <w:p w14:paraId="2B08C55B" w14:textId="5FC4B853" w:rsidR="00A318E6" w:rsidRDefault="00BF5EED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Update</w:t>
            </w:r>
          </w:p>
        </w:tc>
      </w:tr>
      <w:tr w:rsidR="00A318E6" w:rsidRPr="00A26A34" w14:paraId="017CBE19" w14:textId="0A87F7DF" w:rsidTr="00692DBB">
        <w:tc>
          <w:tcPr>
            <w:tcW w:w="1472" w:type="dxa"/>
            <w:vAlign w:val="center"/>
          </w:tcPr>
          <w:p w14:paraId="2D722883" w14:textId="23941BEB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/>
                <w:sz w:val="18"/>
                <w:szCs w:val="18"/>
              </w:rPr>
              <w:t>Catch data/catch composition</w:t>
            </w:r>
          </w:p>
          <w:p w14:paraId="1C0E0A16" w14:textId="508C324A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61A5AFB4" w14:textId="227BAFF9" w:rsidR="00A318E6" w:rsidRPr="00A26A34" w:rsidRDefault="00A318E6" w:rsidP="00DF531B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Compile and review data</w:t>
            </w:r>
          </w:p>
        </w:tc>
        <w:tc>
          <w:tcPr>
            <w:tcW w:w="1857" w:type="dxa"/>
            <w:vAlign w:val="center"/>
          </w:tcPr>
          <w:p w14:paraId="7AFE2BFA" w14:textId="77777777" w:rsidR="00A318E6" w:rsidRPr="00A26A34" w:rsidRDefault="00A318E6" w:rsidP="00C62DE0">
            <w:pPr>
              <w:pStyle w:val="ListParagraph"/>
              <w:numPr>
                <w:ilvl w:val="0"/>
                <w:numId w:val="3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/>
                <w:sz w:val="18"/>
                <w:szCs w:val="18"/>
              </w:rPr>
              <w:t>Review the data used for the stock assessment</w:t>
            </w:r>
          </w:p>
          <w:p w14:paraId="2C5271B2" w14:textId="20EF65E5" w:rsidR="00A318E6" w:rsidRPr="00A26A34" w:rsidRDefault="00A318E6" w:rsidP="00C62DE0">
            <w:pPr>
              <w:pStyle w:val="ListParagraph"/>
              <w:numPr>
                <w:ilvl w:val="0"/>
                <w:numId w:val="3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/>
                <w:sz w:val="18"/>
                <w:szCs w:val="18"/>
              </w:rPr>
              <w:t>Finalize the data used for the stock assessment</w:t>
            </w:r>
          </w:p>
        </w:tc>
        <w:tc>
          <w:tcPr>
            <w:tcW w:w="1916" w:type="dxa"/>
            <w:vAlign w:val="center"/>
          </w:tcPr>
          <w:p w14:paraId="71E08351" w14:textId="4DCD2B9F" w:rsidR="00A318E6" w:rsidRPr="00A26A34" w:rsidRDefault="00A318E6" w:rsidP="003E1A97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 w:hint="eastAsia"/>
                <w:sz w:val="18"/>
                <w:szCs w:val="18"/>
              </w:rPr>
              <w:t>U</w:t>
            </w:r>
            <w:r w:rsidRPr="00A26A34">
              <w:rPr>
                <w:rFonts w:cs="Times New Roman"/>
                <w:sz w:val="18"/>
                <w:szCs w:val="18"/>
              </w:rPr>
              <w:t>pdate</w:t>
            </w:r>
            <w:r>
              <w:rPr>
                <w:rFonts w:cs="Times New Roman"/>
                <w:sz w:val="18"/>
                <w:szCs w:val="18"/>
              </w:rPr>
              <w:t xml:space="preserve"> catch composition data,</w:t>
            </w:r>
            <w:r w:rsidRPr="00A26A34">
              <w:rPr>
                <w:rFonts w:cs="Times New Roman"/>
                <w:sz w:val="18"/>
                <w:szCs w:val="18"/>
              </w:rPr>
              <w:t xml:space="preserve"> if possible</w:t>
            </w:r>
          </w:p>
        </w:tc>
        <w:tc>
          <w:tcPr>
            <w:tcW w:w="1742" w:type="dxa"/>
            <w:vAlign w:val="center"/>
          </w:tcPr>
          <w:p w14:paraId="4D1AA978" w14:textId="3FA3F50B" w:rsidR="00A318E6" w:rsidRPr="00A26A34" w:rsidRDefault="00A318E6" w:rsidP="003E1A97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Update and revise, if needed</w:t>
            </w:r>
          </w:p>
        </w:tc>
        <w:tc>
          <w:tcPr>
            <w:tcW w:w="1726" w:type="dxa"/>
            <w:vAlign w:val="center"/>
          </w:tcPr>
          <w:p w14:paraId="12E441EE" w14:textId="1CA39A8E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Update</w:t>
            </w:r>
          </w:p>
        </w:tc>
        <w:tc>
          <w:tcPr>
            <w:tcW w:w="1726" w:type="dxa"/>
            <w:vAlign w:val="center"/>
          </w:tcPr>
          <w:p w14:paraId="59C1F910" w14:textId="4B6CEE56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Update</w:t>
            </w:r>
          </w:p>
        </w:tc>
        <w:tc>
          <w:tcPr>
            <w:tcW w:w="1614" w:type="dxa"/>
            <w:vAlign w:val="center"/>
          </w:tcPr>
          <w:p w14:paraId="1D3CE840" w14:textId="18E02F08" w:rsidR="00A318E6" w:rsidRDefault="00BF5EED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Update</w:t>
            </w:r>
          </w:p>
        </w:tc>
      </w:tr>
      <w:tr w:rsidR="00A318E6" w:rsidRPr="00A26A34" w14:paraId="777405DB" w14:textId="44A6A89B" w:rsidTr="00692DBB">
        <w:tc>
          <w:tcPr>
            <w:tcW w:w="1472" w:type="dxa"/>
            <w:vAlign w:val="center"/>
          </w:tcPr>
          <w:p w14:paraId="4664B4EF" w14:textId="30777D34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 w:hint="eastAsia"/>
                <w:sz w:val="18"/>
                <w:szCs w:val="18"/>
              </w:rPr>
              <w:t>B</w:t>
            </w:r>
            <w:r w:rsidRPr="00A26A34">
              <w:rPr>
                <w:rFonts w:cs="Times New Roman"/>
                <w:sz w:val="18"/>
                <w:szCs w:val="18"/>
              </w:rPr>
              <w:t>iological parameters (maturity, M, weight)</w:t>
            </w:r>
          </w:p>
        </w:tc>
        <w:tc>
          <w:tcPr>
            <w:tcW w:w="1713" w:type="dxa"/>
            <w:vAlign w:val="center"/>
          </w:tcPr>
          <w:p w14:paraId="207E066C" w14:textId="62547332" w:rsidR="00A318E6" w:rsidRPr="00A26A34" w:rsidRDefault="00A318E6" w:rsidP="00692DBB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1025C9">
              <w:rPr>
                <w:rFonts w:cs="Times New Roman"/>
                <w:sz w:val="18"/>
                <w:szCs w:val="18"/>
              </w:rPr>
              <w:t>Review the three reference cases for natural mortality</w:t>
            </w:r>
          </w:p>
        </w:tc>
        <w:tc>
          <w:tcPr>
            <w:tcW w:w="1857" w:type="dxa"/>
            <w:vAlign w:val="center"/>
          </w:tcPr>
          <w:p w14:paraId="2FA40120" w14:textId="493EEA03" w:rsidR="00A318E6" w:rsidRPr="001025C9" w:rsidRDefault="00A318E6" w:rsidP="00084546">
            <w:pPr>
              <w:pStyle w:val="ListParagraph"/>
              <w:numPr>
                <w:ilvl w:val="0"/>
                <w:numId w:val="32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18"/>
                <w:szCs w:val="18"/>
              </w:rPr>
            </w:pPr>
            <w:r w:rsidRPr="001025C9">
              <w:rPr>
                <w:rFonts w:cs="Times New Roman"/>
                <w:sz w:val="18"/>
                <w:szCs w:val="18"/>
              </w:rPr>
              <w:t>Review biological parameters</w:t>
            </w:r>
          </w:p>
          <w:p w14:paraId="1DC92FA8" w14:textId="468DCEAF" w:rsidR="00A318E6" w:rsidRPr="00A26A34" w:rsidRDefault="00A318E6" w:rsidP="00692DBB">
            <w:pPr>
              <w:pStyle w:val="ListParagraph"/>
              <w:numPr>
                <w:ilvl w:val="0"/>
                <w:numId w:val="32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 w:hint="eastAsia"/>
                <w:sz w:val="18"/>
                <w:szCs w:val="18"/>
              </w:rPr>
              <w:t>F</w:t>
            </w:r>
            <w:r w:rsidRPr="00A26A34">
              <w:rPr>
                <w:rFonts w:cs="Times New Roman"/>
                <w:sz w:val="18"/>
                <w:szCs w:val="18"/>
              </w:rPr>
              <w:t>inalize</w:t>
            </w:r>
            <w:r>
              <w:rPr>
                <w:rFonts w:cs="Times New Roman"/>
                <w:sz w:val="18"/>
                <w:szCs w:val="18"/>
              </w:rPr>
              <w:t xml:space="preserve"> assumptions for the stock assessment</w:t>
            </w:r>
          </w:p>
        </w:tc>
        <w:tc>
          <w:tcPr>
            <w:tcW w:w="1916" w:type="dxa"/>
            <w:vAlign w:val="center"/>
          </w:tcPr>
          <w:p w14:paraId="4A361261" w14:textId="007ADE1A" w:rsidR="00A318E6" w:rsidRPr="00A26A34" w:rsidRDefault="00A318E6" w:rsidP="003E1A97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Review biological parameters</w:t>
            </w:r>
          </w:p>
        </w:tc>
        <w:tc>
          <w:tcPr>
            <w:tcW w:w="1742" w:type="dxa"/>
            <w:vAlign w:val="center"/>
          </w:tcPr>
          <w:p w14:paraId="176BDE9E" w14:textId="4F80E87B" w:rsidR="00A318E6" w:rsidRPr="00A26A34" w:rsidRDefault="00A318E6" w:rsidP="003E1A97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Review biological parameters</w:t>
            </w:r>
          </w:p>
        </w:tc>
        <w:tc>
          <w:tcPr>
            <w:tcW w:w="1726" w:type="dxa"/>
            <w:vAlign w:val="center"/>
          </w:tcPr>
          <w:p w14:paraId="204822E6" w14:textId="1F63A056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Review biological parameters</w:t>
            </w:r>
          </w:p>
        </w:tc>
        <w:tc>
          <w:tcPr>
            <w:tcW w:w="1726" w:type="dxa"/>
            <w:vAlign w:val="center"/>
          </w:tcPr>
          <w:p w14:paraId="0A6FA0AF" w14:textId="4C0ABB10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Review biological parameters</w:t>
            </w:r>
          </w:p>
        </w:tc>
        <w:tc>
          <w:tcPr>
            <w:tcW w:w="1614" w:type="dxa"/>
            <w:vAlign w:val="center"/>
          </w:tcPr>
          <w:p w14:paraId="489F157B" w14:textId="1754D8EC" w:rsidR="00A318E6" w:rsidRDefault="00BF5EED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Review biological parameters</w:t>
            </w:r>
          </w:p>
        </w:tc>
      </w:tr>
      <w:tr w:rsidR="00A318E6" w:rsidRPr="00A26A34" w14:paraId="1E09BF0F" w14:textId="1A07DAFD" w:rsidTr="00692DBB">
        <w:tc>
          <w:tcPr>
            <w:tcW w:w="1472" w:type="dxa"/>
            <w:shd w:val="clear" w:color="auto" w:fill="DEEAF6" w:themeFill="accent1" w:themeFillTint="33"/>
            <w:vAlign w:val="center"/>
          </w:tcPr>
          <w:p w14:paraId="6AF99FFD" w14:textId="24849DF3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26A34">
              <w:rPr>
                <w:rFonts w:cs="Times New Roman"/>
                <w:b/>
                <w:sz w:val="18"/>
                <w:szCs w:val="18"/>
              </w:rPr>
              <w:t>Operating model</w:t>
            </w:r>
            <w:r>
              <w:rPr>
                <w:rFonts w:cs="Times New Roman"/>
                <w:b/>
                <w:sz w:val="18"/>
                <w:szCs w:val="18"/>
              </w:rPr>
              <w:t xml:space="preserve"> (OM)</w:t>
            </w:r>
            <w:r w:rsidR="008E31BA">
              <w:rPr>
                <w:rFonts w:cs="Times New Roman"/>
                <w:b/>
                <w:sz w:val="18"/>
                <w:szCs w:val="18"/>
              </w:rPr>
              <w:t>*</w:t>
            </w:r>
          </w:p>
        </w:tc>
        <w:tc>
          <w:tcPr>
            <w:tcW w:w="1713" w:type="dxa"/>
            <w:shd w:val="clear" w:color="auto" w:fill="DEEAF6" w:themeFill="accent1" w:themeFillTint="33"/>
            <w:vAlign w:val="center"/>
          </w:tcPr>
          <w:p w14:paraId="057BAB2B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DEEAF6" w:themeFill="accent1" w:themeFillTint="33"/>
            <w:vAlign w:val="center"/>
          </w:tcPr>
          <w:p w14:paraId="746246A4" w14:textId="5BAAEEE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DEEAF6" w:themeFill="accent1" w:themeFillTint="33"/>
          </w:tcPr>
          <w:p w14:paraId="008BB625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14:paraId="793D005B" w14:textId="2D891F8A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DEEAF6" w:themeFill="accent1" w:themeFillTint="33"/>
            <w:vAlign w:val="center"/>
          </w:tcPr>
          <w:p w14:paraId="344389C9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DEEAF6" w:themeFill="accent1" w:themeFillTint="33"/>
            <w:vAlign w:val="center"/>
          </w:tcPr>
          <w:p w14:paraId="01CE6E17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DEEAF6" w:themeFill="accent1" w:themeFillTint="33"/>
          </w:tcPr>
          <w:p w14:paraId="3A68E471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318E6" w:rsidRPr="00A26A34" w14:paraId="2C4673C4" w14:textId="6510964B" w:rsidTr="00692DBB">
        <w:tc>
          <w:tcPr>
            <w:tcW w:w="1472" w:type="dxa"/>
            <w:vAlign w:val="center"/>
          </w:tcPr>
          <w:p w14:paraId="5BAD6B4E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/>
                <w:sz w:val="18"/>
                <w:szCs w:val="18"/>
              </w:rPr>
              <w:t>Development of operating model</w:t>
            </w:r>
          </w:p>
          <w:p w14:paraId="76F37085" w14:textId="0E3D2B29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09CAD438" w14:textId="364AF2D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/>
                <w:kern w:val="0"/>
                <w:sz w:val="18"/>
                <w:szCs w:val="18"/>
              </w:rPr>
              <w:t xml:space="preserve">Describe and review all data for OM/ </w:t>
            </w:r>
            <w:r w:rsidRPr="00A26A34">
              <w:rPr>
                <w:rFonts w:cs="Times New Roman" w:hint="eastAsia"/>
                <w:kern w:val="0"/>
                <w:sz w:val="18"/>
                <w:szCs w:val="18"/>
              </w:rPr>
              <w:t>S</w:t>
            </w:r>
            <w:r w:rsidRPr="00A26A34">
              <w:rPr>
                <w:rFonts w:cs="Times New Roman"/>
                <w:kern w:val="0"/>
                <w:sz w:val="18"/>
                <w:szCs w:val="18"/>
              </w:rPr>
              <w:t>et OM scenarios</w:t>
            </w:r>
          </w:p>
        </w:tc>
        <w:tc>
          <w:tcPr>
            <w:tcW w:w="1857" w:type="dxa"/>
            <w:vAlign w:val="center"/>
          </w:tcPr>
          <w:p w14:paraId="1B340F4C" w14:textId="442D77AD" w:rsidR="00A318E6" w:rsidRPr="00A26A34" w:rsidRDefault="00A318E6" w:rsidP="00BB2F06">
            <w:pPr>
              <w:spacing w:line="28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6" w:type="dxa"/>
          </w:tcPr>
          <w:p w14:paraId="04C0C1C7" w14:textId="05650064" w:rsidR="00A318E6" w:rsidRPr="00A26A34" w:rsidRDefault="00126CDB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Generate pseudo data to be fitted to the stock assessment models</w:t>
            </w:r>
            <w:r w:rsidRPr="00A26A34">
              <w:rPr>
                <w:rFonts w:cs="Times New Roman" w:hint="eastAsia"/>
                <w:sz w:val="18"/>
                <w:szCs w:val="18"/>
                <w:shd w:val="clear" w:color="auto" w:fill="FFFFFF"/>
              </w:rPr>
              <w:t xml:space="preserve"> </w:t>
            </w:r>
            <w:r w:rsidRPr="00A26A34">
              <w:rPr>
                <w:rFonts w:cs="Times New Roman"/>
                <w:sz w:val="18"/>
                <w:szCs w:val="18"/>
                <w:shd w:val="clear" w:color="auto" w:fill="FFFFFF"/>
              </w:rPr>
              <w:t>(intersessional)</w:t>
            </w:r>
          </w:p>
        </w:tc>
        <w:tc>
          <w:tcPr>
            <w:tcW w:w="1742" w:type="dxa"/>
            <w:vAlign w:val="center"/>
          </w:tcPr>
          <w:p w14:paraId="373B9ACC" w14:textId="2F32515B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04AE42D4" w14:textId="4A4E0C15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3914D497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4862B3E1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A318E6" w:rsidRPr="00A26A34" w14:paraId="2219CF4F" w14:textId="0D9BA984" w:rsidTr="00692DBB">
        <w:tc>
          <w:tcPr>
            <w:tcW w:w="1472" w:type="dxa"/>
            <w:vAlign w:val="center"/>
          </w:tcPr>
          <w:p w14:paraId="72C0D110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/>
                <w:sz w:val="18"/>
                <w:szCs w:val="18"/>
              </w:rPr>
              <w:t xml:space="preserve">Testing stock </w:t>
            </w:r>
            <w:r w:rsidRPr="00A26A34">
              <w:rPr>
                <w:rFonts w:cs="Times New Roman"/>
                <w:sz w:val="18"/>
                <w:szCs w:val="18"/>
              </w:rPr>
              <w:lastRenderedPageBreak/>
              <w:t>assessment models</w:t>
            </w:r>
          </w:p>
          <w:p w14:paraId="25D3FB40" w14:textId="26FA7E02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3AEB3B82" w14:textId="678BE260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lastRenderedPageBreak/>
              <w:t>C</w:t>
            </w:r>
            <w:r w:rsidRPr="00A26A34">
              <w:rPr>
                <w:rFonts w:cs="Times New Roman"/>
                <w:kern w:val="0"/>
                <w:sz w:val="18"/>
                <w:szCs w:val="18"/>
              </w:rPr>
              <w:t xml:space="preserve">ondition </w:t>
            </w:r>
            <w:r>
              <w:rPr>
                <w:rFonts w:cs="Times New Roman"/>
                <w:kern w:val="0"/>
                <w:sz w:val="18"/>
                <w:szCs w:val="18"/>
              </w:rPr>
              <w:t xml:space="preserve">the </w:t>
            </w:r>
            <w:r w:rsidRPr="00A26A34">
              <w:rPr>
                <w:rFonts w:cs="Times New Roman"/>
                <w:kern w:val="0"/>
                <w:sz w:val="18"/>
                <w:szCs w:val="18"/>
              </w:rPr>
              <w:t>OM</w:t>
            </w:r>
          </w:p>
        </w:tc>
        <w:tc>
          <w:tcPr>
            <w:tcW w:w="1857" w:type="dxa"/>
            <w:vAlign w:val="center"/>
          </w:tcPr>
          <w:p w14:paraId="1E9987DE" w14:textId="77777777" w:rsidR="00E210EE" w:rsidRPr="00692DBB" w:rsidRDefault="00E210EE" w:rsidP="00692DBB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kern w:val="0"/>
                <w:sz w:val="18"/>
                <w:szCs w:val="18"/>
              </w:rPr>
              <w:t>C</w:t>
            </w:r>
            <w:r w:rsidRPr="00A26A34">
              <w:rPr>
                <w:rFonts w:cs="Times New Roman"/>
                <w:kern w:val="0"/>
                <w:sz w:val="18"/>
                <w:szCs w:val="18"/>
              </w:rPr>
              <w:t xml:space="preserve">ondition </w:t>
            </w:r>
            <w:r>
              <w:rPr>
                <w:rFonts w:cs="Times New Roman"/>
                <w:kern w:val="0"/>
                <w:sz w:val="18"/>
                <w:szCs w:val="18"/>
              </w:rPr>
              <w:t xml:space="preserve">the </w:t>
            </w:r>
            <w:r w:rsidRPr="00A26A34">
              <w:rPr>
                <w:rFonts w:cs="Times New Roman"/>
                <w:kern w:val="0"/>
                <w:sz w:val="18"/>
                <w:szCs w:val="18"/>
              </w:rPr>
              <w:t>OM</w:t>
            </w:r>
          </w:p>
          <w:p w14:paraId="6D56C6D6" w14:textId="526839F4" w:rsidR="00A318E6" w:rsidRPr="00A26A34" w:rsidRDefault="00A318E6" w:rsidP="00692DBB">
            <w:pPr>
              <w:pStyle w:val="ListParagraph"/>
              <w:snapToGrid w:val="0"/>
              <w:spacing w:line="240" w:lineRule="exact"/>
              <w:ind w:leftChars="0" w:left="164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6" w:type="dxa"/>
          </w:tcPr>
          <w:p w14:paraId="23776BE3" w14:textId="77777777" w:rsidR="00126CDB" w:rsidRPr="00692DBB" w:rsidRDefault="00126CDB" w:rsidP="00692DBB">
            <w:pPr>
              <w:pStyle w:val="ListParagraph"/>
              <w:numPr>
                <w:ilvl w:val="0"/>
                <w:numId w:val="33"/>
              </w:numPr>
              <w:snapToGrid w:val="0"/>
              <w:spacing w:line="240" w:lineRule="exact"/>
              <w:ind w:leftChars="0" w:left="93" w:hanging="93"/>
              <w:jc w:val="left"/>
              <w:rPr>
                <w:rFonts w:cs="Times New Roman"/>
                <w:sz w:val="18"/>
                <w:szCs w:val="18"/>
              </w:rPr>
            </w:pPr>
            <w:r w:rsidRPr="00692DBB">
              <w:rPr>
                <w:rFonts w:cs="Times New Roman"/>
                <w:sz w:val="18"/>
                <w:szCs w:val="18"/>
              </w:rPr>
              <w:lastRenderedPageBreak/>
              <w:t xml:space="preserve">Compare stock </w:t>
            </w:r>
            <w:r w:rsidRPr="00692DBB">
              <w:rPr>
                <w:rFonts w:cs="Times New Roman"/>
                <w:sz w:val="18"/>
                <w:szCs w:val="18"/>
              </w:rPr>
              <w:lastRenderedPageBreak/>
              <w:t>assessment model candidates</w:t>
            </w:r>
          </w:p>
          <w:p w14:paraId="53CE8E8D" w14:textId="05944067" w:rsidR="00A318E6" w:rsidRPr="00692DBB" w:rsidRDefault="009F3EDA" w:rsidP="00692DBB">
            <w:pPr>
              <w:pStyle w:val="ListParagraph"/>
              <w:numPr>
                <w:ilvl w:val="0"/>
                <w:numId w:val="33"/>
              </w:numPr>
              <w:snapToGrid w:val="0"/>
              <w:spacing w:line="240" w:lineRule="exact"/>
              <w:ind w:leftChars="0" w:left="93" w:hanging="93"/>
              <w:jc w:val="left"/>
              <w:rPr>
                <w:rFonts w:cs="Times New Roman"/>
                <w:sz w:val="18"/>
                <w:szCs w:val="18"/>
              </w:rPr>
            </w:pPr>
            <w:r w:rsidRPr="00692DBB">
              <w:rPr>
                <w:rFonts w:cs="Times New Roman"/>
                <w:sz w:val="18"/>
                <w:szCs w:val="18"/>
              </w:rPr>
              <w:t>Choose the best SA model(s)</w:t>
            </w:r>
          </w:p>
        </w:tc>
        <w:tc>
          <w:tcPr>
            <w:tcW w:w="1742" w:type="dxa"/>
            <w:vAlign w:val="center"/>
          </w:tcPr>
          <w:p w14:paraId="3516ED10" w14:textId="7FC98630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4B915940" w14:textId="576CB0DA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172AF9AD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27C2DA36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A318E6" w:rsidRPr="00A26A34" w14:paraId="52356390" w14:textId="793A185D" w:rsidTr="00692DBB">
        <w:tc>
          <w:tcPr>
            <w:tcW w:w="1472" w:type="dxa"/>
            <w:shd w:val="clear" w:color="auto" w:fill="DEEAF6" w:themeFill="accent1" w:themeFillTint="33"/>
            <w:vAlign w:val="center"/>
          </w:tcPr>
          <w:p w14:paraId="5332C21F" w14:textId="6BCFAAC0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26A34">
              <w:rPr>
                <w:rFonts w:cs="Times New Roman"/>
                <w:b/>
                <w:sz w:val="18"/>
                <w:szCs w:val="18"/>
              </w:rPr>
              <w:t>Stock assessment</w:t>
            </w:r>
          </w:p>
        </w:tc>
        <w:tc>
          <w:tcPr>
            <w:tcW w:w="1713" w:type="dxa"/>
            <w:shd w:val="clear" w:color="auto" w:fill="DEEAF6" w:themeFill="accent1" w:themeFillTint="33"/>
            <w:vAlign w:val="center"/>
          </w:tcPr>
          <w:p w14:paraId="5D4DF07C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DEEAF6" w:themeFill="accent1" w:themeFillTint="33"/>
            <w:vAlign w:val="center"/>
          </w:tcPr>
          <w:p w14:paraId="120F9AFE" w14:textId="7EF8DA0D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DEEAF6" w:themeFill="accent1" w:themeFillTint="33"/>
          </w:tcPr>
          <w:p w14:paraId="3F7EE68E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14:paraId="7BB9C2DC" w14:textId="363F8FDD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DEEAF6" w:themeFill="accent1" w:themeFillTint="33"/>
            <w:vAlign w:val="center"/>
          </w:tcPr>
          <w:p w14:paraId="207561CB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DEEAF6" w:themeFill="accent1" w:themeFillTint="33"/>
            <w:vAlign w:val="center"/>
          </w:tcPr>
          <w:p w14:paraId="698FF37D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DEEAF6" w:themeFill="accent1" w:themeFillTint="33"/>
          </w:tcPr>
          <w:p w14:paraId="44C5A451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A318E6" w:rsidRPr="00A26A34" w14:paraId="71CAD475" w14:textId="6D3D8D11" w:rsidTr="00692DBB">
        <w:tc>
          <w:tcPr>
            <w:tcW w:w="1472" w:type="dxa"/>
            <w:vAlign w:val="center"/>
          </w:tcPr>
          <w:p w14:paraId="28FD684D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/>
                <w:sz w:val="18"/>
                <w:szCs w:val="18"/>
              </w:rPr>
              <w:t>Benchmark stock assessment</w:t>
            </w:r>
          </w:p>
          <w:p w14:paraId="65397BB4" w14:textId="1339BC6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3B31FA65" w14:textId="0EAFF230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14:paraId="075FCE9C" w14:textId="6803F2A9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2A2A8DAC" w14:textId="7A812DA2" w:rsidR="00A318E6" w:rsidRPr="00A26A34" w:rsidRDefault="00B20CFB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Conduct</w:t>
            </w:r>
            <w:r w:rsidRPr="00A26A34">
              <w:rPr>
                <w:rFonts w:cs="Times New Roman"/>
                <w:sz w:val="18"/>
                <w:szCs w:val="18"/>
              </w:rPr>
              <w:t xml:space="preserve"> preliminary stock assessment</w:t>
            </w:r>
            <w:r w:rsidRPr="00A26A34" w:rsidDel="00B20CFB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14:paraId="0185E8F4" w14:textId="48C0A3CD" w:rsidR="00A318E6" w:rsidRPr="00A26A34" w:rsidRDefault="00B20CFB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/>
                <w:sz w:val="18"/>
                <w:szCs w:val="18"/>
              </w:rPr>
              <w:t>Complete stock assessment with the selected SA model(s) and provide recommendations to SC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0946878D" w14:textId="6F491A15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Update benchmark stock assessment</w:t>
            </w:r>
          </w:p>
        </w:tc>
        <w:tc>
          <w:tcPr>
            <w:tcW w:w="1726" w:type="dxa"/>
            <w:vAlign w:val="center"/>
          </w:tcPr>
          <w:p w14:paraId="1EF72870" w14:textId="51BC1C86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Update benchmark stock assessment</w:t>
            </w:r>
          </w:p>
        </w:tc>
        <w:tc>
          <w:tcPr>
            <w:tcW w:w="1614" w:type="dxa"/>
            <w:vAlign w:val="center"/>
          </w:tcPr>
          <w:p w14:paraId="6D59B69D" w14:textId="33C86E73" w:rsidR="00A318E6" w:rsidRDefault="00B721A5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Update benchmark stock assessment</w:t>
            </w:r>
          </w:p>
        </w:tc>
      </w:tr>
      <w:tr w:rsidR="00A318E6" w:rsidRPr="00A26A34" w14:paraId="150E70EC" w14:textId="25BFA58A" w:rsidTr="00692DBB">
        <w:tc>
          <w:tcPr>
            <w:tcW w:w="1472" w:type="dxa"/>
            <w:vAlign w:val="center"/>
          </w:tcPr>
          <w:p w14:paraId="7E801886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/>
                <w:sz w:val="18"/>
                <w:szCs w:val="18"/>
              </w:rPr>
              <w:t>Improvement and further investigation of the selected model</w:t>
            </w:r>
          </w:p>
          <w:p w14:paraId="0D45869A" w14:textId="13E976D2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02F361D6" w14:textId="6083DF04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14:paraId="004A9901" w14:textId="77AE69D9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6738E951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14:paraId="48DC5A62" w14:textId="2158C45E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48844316" w14:textId="3A1F9A69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Review and improve, if needed, the SA model</w:t>
            </w:r>
          </w:p>
        </w:tc>
        <w:tc>
          <w:tcPr>
            <w:tcW w:w="1726" w:type="dxa"/>
            <w:vAlign w:val="center"/>
          </w:tcPr>
          <w:p w14:paraId="75FB4E99" w14:textId="69738C6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Review and improve, if needed, the SA model</w:t>
            </w:r>
          </w:p>
        </w:tc>
        <w:tc>
          <w:tcPr>
            <w:tcW w:w="1614" w:type="dxa"/>
            <w:vAlign w:val="center"/>
          </w:tcPr>
          <w:p w14:paraId="443E6664" w14:textId="500634D2" w:rsidR="00A318E6" w:rsidRDefault="00B721A5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Review and improve, if needed, the SA model</w:t>
            </w:r>
          </w:p>
        </w:tc>
      </w:tr>
      <w:tr w:rsidR="00A318E6" w:rsidRPr="00A26A34" w14:paraId="486B9F0A" w14:textId="28EADA34" w:rsidTr="00692DBB">
        <w:trPr>
          <w:trHeight w:val="349"/>
        </w:trPr>
        <w:tc>
          <w:tcPr>
            <w:tcW w:w="1472" w:type="dxa"/>
            <w:shd w:val="clear" w:color="auto" w:fill="DEEAF6" w:themeFill="accent1" w:themeFillTint="33"/>
            <w:vAlign w:val="center"/>
          </w:tcPr>
          <w:p w14:paraId="14360A99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26A34">
              <w:rPr>
                <w:rFonts w:cs="Times New Roman"/>
                <w:b/>
                <w:sz w:val="18"/>
                <w:szCs w:val="18"/>
              </w:rPr>
              <w:t>Toward development of reference points</w:t>
            </w:r>
          </w:p>
        </w:tc>
        <w:tc>
          <w:tcPr>
            <w:tcW w:w="1713" w:type="dxa"/>
            <w:shd w:val="clear" w:color="auto" w:fill="DEEAF6" w:themeFill="accent1" w:themeFillTint="33"/>
            <w:vAlign w:val="center"/>
          </w:tcPr>
          <w:p w14:paraId="7841576F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DEEAF6" w:themeFill="accent1" w:themeFillTint="33"/>
            <w:vAlign w:val="center"/>
          </w:tcPr>
          <w:p w14:paraId="7DC444F1" w14:textId="2BDF0ED1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DEEAF6" w:themeFill="accent1" w:themeFillTint="33"/>
          </w:tcPr>
          <w:p w14:paraId="2F0833A7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14:paraId="6D95C90F" w14:textId="371B57E8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DEEAF6" w:themeFill="accent1" w:themeFillTint="33"/>
            <w:vAlign w:val="center"/>
          </w:tcPr>
          <w:p w14:paraId="264F39DD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DEEAF6" w:themeFill="accent1" w:themeFillTint="33"/>
            <w:vAlign w:val="center"/>
          </w:tcPr>
          <w:p w14:paraId="4EB7BE19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DEEAF6" w:themeFill="accent1" w:themeFillTint="33"/>
          </w:tcPr>
          <w:p w14:paraId="54C1C87E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A318E6" w:rsidRPr="00A26A34" w14:paraId="05143AC6" w14:textId="29356E2E" w:rsidTr="00692DBB">
        <w:trPr>
          <w:trHeight w:val="1084"/>
        </w:trPr>
        <w:tc>
          <w:tcPr>
            <w:tcW w:w="1472" w:type="dxa"/>
            <w:vAlign w:val="center"/>
          </w:tcPr>
          <w:p w14:paraId="63C10E9C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 w:hint="eastAsia"/>
                <w:sz w:val="18"/>
                <w:szCs w:val="18"/>
              </w:rPr>
              <w:t>Set</w:t>
            </w:r>
            <w:r w:rsidRPr="00A26A34">
              <w:rPr>
                <w:rFonts w:cs="Times New Roman"/>
                <w:sz w:val="18"/>
                <w:szCs w:val="18"/>
              </w:rPr>
              <w:t xml:space="preserve"> biological reference points (limit and target)</w:t>
            </w:r>
          </w:p>
        </w:tc>
        <w:tc>
          <w:tcPr>
            <w:tcW w:w="1713" w:type="dxa"/>
            <w:vAlign w:val="center"/>
          </w:tcPr>
          <w:p w14:paraId="68C65C73" w14:textId="7F1A9D2D" w:rsidR="00A318E6" w:rsidRPr="00A26A34" w:rsidRDefault="00A318E6" w:rsidP="00C1391C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14:paraId="4075DD6E" w14:textId="04BCA433" w:rsidR="00A318E6" w:rsidRPr="006B74C9" w:rsidRDefault="00A318E6" w:rsidP="006B74C9">
            <w:pPr>
              <w:pStyle w:val="ListParagraph"/>
              <w:numPr>
                <w:ilvl w:val="0"/>
                <w:numId w:val="31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18"/>
                <w:szCs w:val="18"/>
              </w:rPr>
            </w:pPr>
            <w:r w:rsidRPr="006B74C9">
              <w:rPr>
                <w:rFonts w:cs="Times New Roman"/>
                <w:sz w:val="18"/>
                <w:szCs w:val="18"/>
              </w:rPr>
              <w:t>Review RPs report</w:t>
            </w:r>
          </w:p>
          <w:p w14:paraId="4B8BBA80" w14:textId="10DE3897" w:rsidR="00A318E6" w:rsidRPr="006B74C9" w:rsidRDefault="00A318E6" w:rsidP="006B74C9">
            <w:pPr>
              <w:pStyle w:val="ListParagraph"/>
              <w:numPr>
                <w:ilvl w:val="0"/>
                <w:numId w:val="31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18"/>
                <w:szCs w:val="18"/>
              </w:rPr>
            </w:pPr>
            <w:r w:rsidRPr="006B74C9">
              <w:rPr>
                <w:rFonts w:cs="Times New Roman" w:hint="eastAsia"/>
                <w:sz w:val="18"/>
                <w:szCs w:val="18"/>
              </w:rPr>
              <w:t>L</w:t>
            </w:r>
            <w:r w:rsidRPr="006B74C9">
              <w:rPr>
                <w:rFonts w:cs="Times New Roman"/>
                <w:sz w:val="18"/>
                <w:szCs w:val="18"/>
              </w:rPr>
              <w:t xml:space="preserve">ist candidate reference points </w:t>
            </w:r>
          </w:p>
        </w:tc>
        <w:tc>
          <w:tcPr>
            <w:tcW w:w="1916" w:type="dxa"/>
            <w:vAlign w:val="center"/>
          </w:tcPr>
          <w:p w14:paraId="156C2DFC" w14:textId="5DD202CD" w:rsidR="00A318E6" w:rsidRPr="00A26A34" w:rsidRDefault="00A318E6" w:rsidP="00C62DE0">
            <w:pPr>
              <w:pStyle w:val="ListParagraph"/>
              <w:numPr>
                <w:ilvl w:val="0"/>
                <w:numId w:val="3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/>
                <w:sz w:val="18"/>
                <w:szCs w:val="18"/>
              </w:rPr>
              <w:t>Compare robustness of reference points</w:t>
            </w:r>
          </w:p>
          <w:p w14:paraId="1C821733" w14:textId="035F92D0" w:rsidR="00A318E6" w:rsidRPr="00A26A34" w:rsidRDefault="00A318E6" w:rsidP="00C62DE0">
            <w:pPr>
              <w:pStyle w:val="ListParagraph"/>
              <w:numPr>
                <w:ilvl w:val="0"/>
                <w:numId w:val="33"/>
              </w:numPr>
              <w:snapToGrid w:val="0"/>
              <w:spacing w:line="240" w:lineRule="exact"/>
              <w:ind w:leftChars="0" w:left="164" w:hanging="180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/>
                <w:sz w:val="18"/>
                <w:szCs w:val="18"/>
              </w:rPr>
              <w:t>Choose reference points</w:t>
            </w:r>
          </w:p>
        </w:tc>
        <w:tc>
          <w:tcPr>
            <w:tcW w:w="1742" w:type="dxa"/>
            <w:vAlign w:val="center"/>
          </w:tcPr>
          <w:p w14:paraId="4A7EAE7F" w14:textId="282C0A0F" w:rsidR="00A318E6" w:rsidRPr="00A26A34" w:rsidRDefault="00A318E6" w:rsidP="00C1391C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78F90A7C" w14:textId="00325BA1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1F264BD7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01D09D7A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A318E6" w:rsidRPr="00A26A34" w14:paraId="6A6B44DD" w14:textId="3B35FEBA" w:rsidTr="00692DBB">
        <w:tc>
          <w:tcPr>
            <w:tcW w:w="1472" w:type="dxa"/>
            <w:shd w:val="clear" w:color="auto" w:fill="DEEAF6" w:themeFill="accent1" w:themeFillTint="33"/>
            <w:vAlign w:val="center"/>
          </w:tcPr>
          <w:p w14:paraId="741F7DFE" w14:textId="0E42C354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A26A34">
              <w:rPr>
                <w:rFonts w:cs="Times New Roman" w:hint="eastAsia"/>
                <w:b/>
                <w:sz w:val="18"/>
                <w:szCs w:val="18"/>
              </w:rPr>
              <w:t>T</w:t>
            </w:r>
            <w:r w:rsidRPr="00A26A34">
              <w:rPr>
                <w:rFonts w:cs="Times New Roman"/>
                <w:b/>
                <w:sz w:val="18"/>
                <w:szCs w:val="18"/>
              </w:rPr>
              <w:t xml:space="preserve">oward development of MSE </w:t>
            </w:r>
          </w:p>
        </w:tc>
        <w:tc>
          <w:tcPr>
            <w:tcW w:w="1713" w:type="dxa"/>
            <w:shd w:val="clear" w:color="auto" w:fill="DEEAF6" w:themeFill="accent1" w:themeFillTint="33"/>
            <w:vAlign w:val="center"/>
          </w:tcPr>
          <w:p w14:paraId="77315EB9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DEEAF6" w:themeFill="accent1" w:themeFillTint="33"/>
            <w:vAlign w:val="center"/>
          </w:tcPr>
          <w:p w14:paraId="3C0BDD50" w14:textId="4C5B8A79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916" w:type="dxa"/>
            <w:shd w:val="clear" w:color="auto" w:fill="DEEAF6" w:themeFill="accent1" w:themeFillTint="33"/>
          </w:tcPr>
          <w:p w14:paraId="0C890013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42" w:type="dxa"/>
            <w:shd w:val="clear" w:color="auto" w:fill="DEEAF6" w:themeFill="accent1" w:themeFillTint="33"/>
            <w:vAlign w:val="center"/>
          </w:tcPr>
          <w:p w14:paraId="2E361484" w14:textId="45C0B26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DEEAF6" w:themeFill="accent1" w:themeFillTint="33"/>
            <w:vAlign w:val="center"/>
          </w:tcPr>
          <w:p w14:paraId="6BBDC63F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DEEAF6" w:themeFill="accent1" w:themeFillTint="33"/>
            <w:vAlign w:val="center"/>
          </w:tcPr>
          <w:p w14:paraId="54FFE537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auto" w:fill="DEEAF6" w:themeFill="accent1" w:themeFillTint="33"/>
          </w:tcPr>
          <w:p w14:paraId="217A0243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A318E6" w:rsidRPr="00A26A34" w14:paraId="0A8C8E57" w14:textId="60B582E7" w:rsidTr="00692DBB">
        <w:tc>
          <w:tcPr>
            <w:tcW w:w="1472" w:type="dxa"/>
            <w:vAlign w:val="center"/>
          </w:tcPr>
          <w:p w14:paraId="303DB45E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/>
                <w:sz w:val="18"/>
                <w:szCs w:val="18"/>
              </w:rPr>
              <w:t>Development of management objectives</w:t>
            </w:r>
          </w:p>
        </w:tc>
        <w:tc>
          <w:tcPr>
            <w:tcW w:w="1713" w:type="dxa"/>
            <w:vAlign w:val="center"/>
          </w:tcPr>
          <w:p w14:paraId="4A3D4B12" w14:textId="35CE953E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14:paraId="2C75D1F9" w14:textId="2C489F5A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6" w:type="dxa"/>
          </w:tcPr>
          <w:p w14:paraId="3A3A0100" w14:textId="4EF63F7C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Liaise with the</w:t>
            </w:r>
            <w:r w:rsidRPr="00A26A34">
              <w:rPr>
                <w:rFonts w:cs="Times New Roman"/>
                <w:sz w:val="18"/>
                <w:szCs w:val="18"/>
              </w:rPr>
              <w:t xml:space="preserve"> Commission</w:t>
            </w:r>
            <w:r>
              <w:rPr>
                <w:rFonts w:cs="Times New Roman"/>
                <w:sz w:val="18"/>
                <w:szCs w:val="18"/>
              </w:rPr>
              <w:t xml:space="preserve"> and TCC to set management objectives</w:t>
            </w:r>
          </w:p>
        </w:tc>
        <w:tc>
          <w:tcPr>
            <w:tcW w:w="1742" w:type="dxa"/>
            <w:vAlign w:val="center"/>
          </w:tcPr>
          <w:p w14:paraId="3F050E88" w14:textId="6E0754C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Finalize</w:t>
            </w:r>
            <w:r w:rsidRPr="006C614E">
              <w:rPr>
                <w:rFonts w:cs="Times New Roman"/>
                <w:sz w:val="18"/>
                <w:szCs w:val="18"/>
              </w:rPr>
              <w:t xml:space="preserve"> management objectives</w:t>
            </w:r>
            <w:r w:rsidRPr="006C614E" w:rsidDel="006C614E">
              <w:rPr>
                <w:rFonts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00B3F6A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164FBC92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2E6BCB75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A318E6" w:rsidRPr="00A26A34" w14:paraId="06DD84E1" w14:textId="786924C9" w:rsidTr="00692DBB">
        <w:tc>
          <w:tcPr>
            <w:tcW w:w="1472" w:type="dxa"/>
            <w:vAlign w:val="center"/>
          </w:tcPr>
          <w:p w14:paraId="4D3D685C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 w:hint="eastAsia"/>
                <w:sz w:val="18"/>
                <w:szCs w:val="18"/>
              </w:rPr>
              <w:t>D</w:t>
            </w:r>
            <w:r w:rsidRPr="00A26A34">
              <w:rPr>
                <w:rFonts w:cs="Times New Roman"/>
                <w:sz w:val="18"/>
                <w:szCs w:val="18"/>
              </w:rPr>
              <w:t>efinition of performance measures</w:t>
            </w:r>
          </w:p>
        </w:tc>
        <w:tc>
          <w:tcPr>
            <w:tcW w:w="1713" w:type="dxa"/>
            <w:vAlign w:val="center"/>
          </w:tcPr>
          <w:p w14:paraId="47D97992" w14:textId="51404091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14:paraId="7D19C24F" w14:textId="1D585812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6" w:type="dxa"/>
          </w:tcPr>
          <w:p w14:paraId="1CB251AE" w14:textId="1301D9A1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14:paraId="60403C98" w14:textId="54962840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 w:hint="eastAsia"/>
                <w:sz w:val="18"/>
                <w:szCs w:val="18"/>
              </w:rPr>
              <w:t>L</w:t>
            </w:r>
            <w:r w:rsidRPr="00A26A34">
              <w:rPr>
                <w:rFonts w:cs="Times New Roman"/>
                <w:sz w:val="18"/>
                <w:szCs w:val="18"/>
              </w:rPr>
              <w:t>ist performance measures</w:t>
            </w:r>
          </w:p>
        </w:tc>
        <w:tc>
          <w:tcPr>
            <w:tcW w:w="1726" w:type="dxa"/>
            <w:vAlign w:val="center"/>
          </w:tcPr>
          <w:p w14:paraId="1B6182A4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3DE40713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74B538B0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A318E6" w:rsidRPr="00A26A34" w14:paraId="09B84A7E" w14:textId="674CB9F0" w:rsidTr="00692DBB">
        <w:tc>
          <w:tcPr>
            <w:tcW w:w="1472" w:type="dxa"/>
            <w:vAlign w:val="center"/>
          </w:tcPr>
          <w:p w14:paraId="7B3F6129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 w:hint="eastAsia"/>
                <w:sz w:val="18"/>
                <w:szCs w:val="18"/>
              </w:rPr>
              <w:lastRenderedPageBreak/>
              <w:t>C</w:t>
            </w:r>
            <w:r w:rsidRPr="00A26A34">
              <w:rPr>
                <w:rFonts w:cs="Times New Roman"/>
                <w:sz w:val="18"/>
                <w:szCs w:val="18"/>
              </w:rPr>
              <w:t>onstruction of OMs</w:t>
            </w:r>
          </w:p>
        </w:tc>
        <w:tc>
          <w:tcPr>
            <w:tcW w:w="1713" w:type="dxa"/>
            <w:vAlign w:val="center"/>
          </w:tcPr>
          <w:p w14:paraId="497F4F4A" w14:textId="2CD78BAB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Discuss MSE approaches for chub mackerel</w:t>
            </w:r>
          </w:p>
        </w:tc>
        <w:tc>
          <w:tcPr>
            <w:tcW w:w="1857" w:type="dxa"/>
            <w:vAlign w:val="center"/>
          </w:tcPr>
          <w:p w14:paraId="3411AB37" w14:textId="3364F2CB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Continue</w:t>
            </w:r>
          </w:p>
        </w:tc>
        <w:tc>
          <w:tcPr>
            <w:tcW w:w="1916" w:type="dxa"/>
          </w:tcPr>
          <w:p w14:paraId="5AFEC41A" w14:textId="35CF7726" w:rsidR="00A318E6" w:rsidRPr="00A26A34" w:rsidRDefault="006D1D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Discuss MSE approaches and frameworks for chub mackerel</w:t>
            </w:r>
            <w:r w:rsidRPr="00A26A34" w:rsidDel="006D1DE6">
              <w:rPr>
                <w:rFonts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14:paraId="24E234F3" w14:textId="6148CF3D" w:rsidR="00A318E6" w:rsidRPr="00A26A34" w:rsidRDefault="006D1D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 w:hint="eastAsia"/>
                <w:sz w:val="18"/>
                <w:szCs w:val="18"/>
              </w:rPr>
              <w:t>D</w:t>
            </w:r>
            <w:r w:rsidRPr="00A26A34">
              <w:rPr>
                <w:rFonts w:cs="Times New Roman"/>
                <w:sz w:val="18"/>
                <w:szCs w:val="18"/>
              </w:rPr>
              <w:t>iscuss ranges of uncertainties</w:t>
            </w:r>
          </w:p>
        </w:tc>
        <w:tc>
          <w:tcPr>
            <w:tcW w:w="1726" w:type="dxa"/>
            <w:vAlign w:val="center"/>
          </w:tcPr>
          <w:p w14:paraId="15160B32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6F692917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05860BBA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A318E6" w:rsidRPr="00A26A34" w14:paraId="21189DF5" w14:textId="027C8264" w:rsidTr="00692DBB">
        <w:tc>
          <w:tcPr>
            <w:tcW w:w="1472" w:type="dxa"/>
            <w:vAlign w:val="center"/>
          </w:tcPr>
          <w:p w14:paraId="7E0E88A1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 w:hint="eastAsia"/>
                <w:sz w:val="18"/>
                <w:szCs w:val="18"/>
              </w:rPr>
              <w:t>D</w:t>
            </w:r>
            <w:r w:rsidRPr="00A26A34">
              <w:rPr>
                <w:rFonts w:cs="Times New Roman"/>
                <w:sz w:val="18"/>
                <w:szCs w:val="18"/>
              </w:rPr>
              <w:t>evelopment of candidate MPs</w:t>
            </w:r>
          </w:p>
        </w:tc>
        <w:tc>
          <w:tcPr>
            <w:tcW w:w="1713" w:type="dxa"/>
            <w:vAlign w:val="center"/>
          </w:tcPr>
          <w:p w14:paraId="0E9C85EC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14:paraId="25CA64E9" w14:textId="79FD7DE1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6" w:type="dxa"/>
          </w:tcPr>
          <w:p w14:paraId="336AF05D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14:paraId="608DFEA2" w14:textId="7AB601AB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426E6B56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10269104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7DA2E30F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A318E6" w:rsidRPr="00A26A34" w14:paraId="3DFB1A29" w14:textId="6CEDA126" w:rsidTr="00692DBB">
        <w:tc>
          <w:tcPr>
            <w:tcW w:w="1472" w:type="dxa"/>
            <w:vAlign w:val="center"/>
          </w:tcPr>
          <w:p w14:paraId="48708011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 w:hint="eastAsia"/>
                <w:sz w:val="18"/>
                <w:szCs w:val="18"/>
              </w:rPr>
              <w:t>S</w:t>
            </w:r>
            <w:r w:rsidRPr="00A26A34">
              <w:rPr>
                <w:rFonts w:cs="Times New Roman"/>
                <w:sz w:val="18"/>
                <w:szCs w:val="18"/>
              </w:rPr>
              <w:t>imulation performance tests</w:t>
            </w:r>
          </w:p>
        </w:tc>
        <w:tc>
          <w:tcPr>
            <w:tcW w:w="1713" w:type="dxa"/>
            <w:vAlign w:val="center"/>
          </w:tcPr>
          <w:p w14:paraId="1EEDF1A2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14:paraId="295B8515" w14:textId="1875E864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6" w:type="dxa"/>
          </w:tcPr>
          <w:p w14:paraId="4C38EAB3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14:paraId="370D3711" w14:textId="2893E159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1106691C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40487E1F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734C1288" w14:textId="77777777" w:rsidR="00A318E6" w:rsidRPr="00A26A34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A318E6" w:rsidRPr="00792EAF" w14:paraId="0803526F" w14:textId="486FE29E" w:rsidTr="00692DBB">
        <w:tc>
          <w:tcPr>
            <w:tcW w:w="1472" w:type="dxa"/>
            <w:vAlign w:val="center"/>
          </w:tcPr>
          <w:p w14:paraId="65275934" w14:textId="77777777" w:rsidR="00A318E6" w:rsidRPr="00792EAF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A26A34">
              <w:rPr>
                <w:rFonts w:cs="Times New Roman" w:hint="eastAsia"/>
                <w:sz w:val="18"/>
                <w:szCs w:val="18"/>
              </w:rPr>
              <w:t>C</w:t>
            </w:r>
            <w:r w:rsidRPr="00A26A34">
              <w:rPr>
                <w:rFonts w:cs="Times New Roman"/>
                <w:sz w:val="18"/>
                <w:szCs w:val="18"/>
              </w:rPr>
              <w:t>omparison of MPs and finalize advice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14:paraId="31961694" w14:textId="77777777" w:rsidR="00A318E6" w:rsidRPr="00792EAF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57" w:type="dxa"/>
            <w:vAlign w:val="center"/>
          </w:tcPr>
          <w:p w14:paraId="65ECFAD0" w14:textId="691DCADC" w:rsidR="00A318E6" w:rsidRPr="00792EAF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6" w:type="dxa"/>
          </w:tcPr>
          <w:p w14:paraId="4E609A07" w14:textId="77777777" w:rsidR="00A318E6" w:rsidRPr="00792EAF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14:paraId="4F5EEF9A" w14:textId="3E90A6ED" w:rsidR="00A318E6" w:rsidRPr="00792EAF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081AD252" w14:textId="77777777" w:rsidR="00A318E6" w:rsidRPr="00792EAF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0A591B0F" w14:textId="77777777" w:rsidR="00A318E6" w:rsidRPr="00792EAF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0755A0F1" w14:textId="77777777" w:rsidR="00A318E6" w:rsidRPr="00792EAF" w:rsidRDefault="00A318E6" w:rsidP="00BA7A2E">
            <w:pPr>
              <w:snapToGrid w:val="0"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14:paraId="6E854B17" w14:textId="0EAC4B9F" w:rsidR="00E8004D" w:rsidRDefault="00E8004D" w:rsidP="00A44D70">
      <w:pPr>
        <w:snapToGrid w:val="0"/>
        <w:rPr>
          <w:rFonts w:cs="Times New Roman"/>
          <w:szCs w:val="24"/>
        </w:rPr>
      </w:pPr>
    </w:p>
    <w:p w14:paraId="02DDCC29" w14:textId="6E322F0D" w:rsidR="008E31BA" w:rsidRPr="00A21466" w:rsidRDefault="008E31BA" w:rsidP="00A44D70">
      <w:pPr>
        <w:snapToGri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* For the detailed plan and timelines, see </w:t>
      </w:r>
      <w:r w:rsidRPr="008E31BA">
        <w:rPr>
          <w:rFonts w:cs="Times New Roman"/>
          <w:szCs w:val="24"/>
        </w:rPr>
        <w:t>Flowchart for the development of operating model and testing stock assessment models</w:t>
      </w:r>
      <w:r w:rsidRPr="008E31B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</w:t>
      </w:r>
      <w:r w:rsidRPr="008E31BA">
        <w:rPr>
          <w:rFonts w:cs="Times New Roman"/>
          <w:szCs w:val="24"/>
        </w:rPr>
        <w:t>Annex G</w:t>
      </w:r>
      <w:r>
        <w:rPr>
          <w:rFonts w:cs="Times New Roman"/>
          <w:szCs w:val="24"/>
        </w:rPr>
        <w:t xml:space="preserve"> of the TWG CMSA03 report)</w:t>
      </w:r>
    </w:p>
    <w:sectPr w:rsidR="008E31BA" w:rsidRPr="00A21466" w:rsidSect="003E1A97">
      <w:pgSz w:w="16838" w:h="11906" w:orient="landscape"/>
      <w:pgMar w:top="1225" w:right="1701" w:bottom="1225" w:left="1361" w:header="431" w:footer="10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19962" w14:textId="77777777" w:rsidR="00677FFE" w:rsidRDefault="00677FFE" w:rsidP="001E4075">
      <w:r>
        <w:separator/>
      </w:r>
    </w:p>
  </w:endnote>
  <w:endnote w:type="continuationSeparator" w:id="0">
    <w:p w14:paraId="27A37C40" w14:textId="77777777" w:rsidR="00677FFE" w:rsidRDefault="00677FFE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FD9AA" w14:textId="6722826B" w:rsidR="006335E8" w:rsidRDefault="006335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1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5A415" w14:textId="4E4D5820" w:rsidR="006B4F3E" w:rsidRPr="007520B6" w:rsidRDefault="0054795B" w:rsidP="00792CFB">
    <w:pPr>
      <w:pStyle w:val="Footer"/>
      <w:jc w:val="left"/>
      <w:rPr>
        <w:sz w:val="14"/>
        <w:szCs w:val="14"/>
        <w:lang w:val="en" w:eastAsia="ko-KR"/>
      </w:rPr>
    </w:pPr>
    <w:r w:rsidRPr="0054795B">
      <w:rPr>
        <w:noProof/>
        <w:sz w:val="14"/>
        <w:szCs w:val="14"/>
        <w:lang w:val="en" w:eastAsia="ko-K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F5FE7B" wp14:editId="210D33F1">
              <wp:simplePos x="0" y="0"/>
              <wp:positionH relativeFrom="margin">
                <wp:posOffset>-52705</wp:posOffset>
              </wp:positionH>
              <wp:positionV relativeFrom="paragraph">
                <wp:posOffset>-32385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CC23C1" w14:textId="77777777" w:rsidR="0054795B" w:rsidRPr="00CC48E0" w:rsidRDefault="0054795B" w:rsidP="0054795B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Hakuyo Hall, </w:t>
                          </w:r>
                        </w:p>
                        <w:p w14:paraId="2384649A" w14:textId="77777777" w:rsidR="0054795B" w:rsidRPr="00CC48E0" w:rsidRDefault="0054795B" w:rsidP="0054795B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29143858" w14:textId="77777777" w:rsidR="0054795B" w:rsidRPr="00CC48E0" w:rsidRDefault="0054795B" w:rsidP="0054795B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07C25DFD" w14:textId="77777777" w:rsidR="0054795B" w:rsidRPr="00CC48E0" w:rsidRDefault="0054795B" w:rsidP="0054795B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5FE7B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4.15pt;margin-top:-2.55pt;width:208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5MnwIAAHo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" filled="f" stroked="f" strokeweight=".5pt">
              <v:textbox style="mso-fit-shape-to-text:t">
                <w:txbxContent>
                  <w:p w14:paraId="25CC23C1" w14:textId="77777777" w:rsidR="0054795B" w:rsidRPr="00CC48E0" w:rsidRDefault="0054795B" w:rsidP="0054795B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Hakuyo Hall, </w:t>
                    </w:r>
                  </w:p>
                  <w:p w14:paraId="2384649A" w14:textId="77777777" w:rsidR="0054795B" w:rsidRPr="00CC48E0" w:rsidRDefault="0054795B" w:rsidP="0054795B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29143858" w14:textId="77777777" w:rsidR="0054795B" w:rsidRPr="00CC48E0" w:rsidRDefault="0054795B" w:rsidP="0054795B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07C25DFD" w14:textId="77777777" w:rsidR="0054795B" w:rsidRPr="00CC48E0" w:rsidRDefault="0054795B" w:rsidP="0054795B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4795B">
      <w:rPr>
        <w:noProof/>
        <w:sz w:val="14"/>
        <w:szCs w:val="14"/>
        <w:lang w:val="en" w:eastAsia="ko-K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57FBB8" wp14:editId="2B1007EF">
              <wp:simplePos x="0" y="0"/>
              <wp:positionH relativeFrom="margin">
                <wp:posOffset>4594225</wp:posOffset>
              </wp:positionH>
              <wp:positionV relativeFrom="paragraph">
                <wp:posOffset>-32385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9C7A77" w14:textId="77777777" w:rsidR="0054795B" w:rsidRPr="002F0598" w:rsidRDefault="0054795B" w:rsidP="0054795B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7C1312F9" w14:textId="77777777" w:rsidR="0054795B" w:rsidRPr="002F0598" w:rsidRDefault="0054795B" w:rsidP="0054795B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02CBE24E" w14:textId="77777777" w:rsidR="0054795B" w:rsidRPr="002F0598" w:rsidRDefault="0054795B" w:rsidP="0054795B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62B589F3" w14:textId="77777777" w:rsidR="0054795B" w:rsidRPr="002F0598" w:rsidRDefault="0054795B" w:rsidP="0054795B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7FBB8" id="テキスト ボックス 17" o:spid="_x0000_s1028" type="#_x0000_t202" style="position:absolute;margin-left:361.75pt;margin-top:-2.55pt;width:130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" filled="f" stroked="f" strokeweight=".5pt">
              <v:textbox style="mso-fit-shape-to-text:t">
                <w:txbxContent>
                  <w:p w14:paraId="469C7A77" w14:textId="77777777" w:rsidR="0054795B" w:rsidRPr="002F0598" w:rsidRDefault="0054795B" w:rsidP="0054795B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7C1312F9" w14:textId="77777777" w:rsidR="0054795B" w:rsidRPr="002F0598" w:rsidRDefault="0054795B" w:rsidP="0054795B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02CBE24E" w14:textId="77777777" w:rsidR="0054795B" w:rsidRPr="002F0598" w:rsidRDefault="0054795B" w:rsidP="0054795B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62B589F3" w14:textId="77777777" w:rsidR="0054795B" w:rsidRPr="002F0598" w:rsidRDefault="0054795B" w:rsidP="0054795B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4795B">
      <w:rPr>
        <w:noProof/>
        <w:sz w:val="14"/>
        <w:szCs w:val="14"/>
        <w:lang w:val="en" w:eastAsia="ko-KR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8D930DD" wp14:editId="2D04C541">
              <wp:simplePos x="0" y="0"/>
              <wp:positionH relativeFrom="margin">
                <wp:posOffset>2702</wp:posOffset>
              </wp:positionH>
              <wp:positionV relativeFrom="paragraph">
                <wp:posOffset>544195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98B6B1" id="グループ化 19" o:spid="_x0000_s1026" style="position:absolute;left:0;text-align:left;margin-left:.2pt;margin-top:42.85pt;width:472.6pt;height:5.25pt;z-index:-251649024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F521D" w14:textId="77777777" w:rsidR="00677FFE" w:rsidRDefault="00677FFE" w:rsidP="001E4075">
      <w:r>
        <w:separator/>
      </w:r>
    </w:p>
  </w:footnote>
  <w:footnote w:type="continuationSeparator" w:id="0">
    <w:p w14:paraId="0B0EF12E" w14:textId="77777777" w:rsidR="00677FFE" w:rsidRDefault="00677FFE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EB349" w14:textId="77777777" w:rsidR="00E207AE" w:rsidRPr="006E6863" w:rsidRDefault="00880204" w:rsidP="006E6863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4125533F" wp14:editId="6C69B587">
              <wp:simplePos x="0" y="0"/>
              <wp:positionH relativeFrom="margin">
                <wp:posOffset>1595120</wp:posOffset>
              </wp:positionH>
              <wp:positionV relativeFrom="paragraph">
                <wp:posOffset>665953</wp:posOffset>
              </wp:positionV>
              <wp:extent cx="2724150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A8F0A6" w14:textId="77777777" w:rsidR="00041374" w:rsidRPr="00D42168" w:rsidRDefault="00041374" w:rsidP="00175D2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5533F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25.6pt;margin-top:52.45pt;width:214.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" o:allowoverlap="f" filled="f" stroked="f" strokeweight=".5pt">
              <v:textbox>
                <w:txbxContent>
                  <w:p w14:paraId="00A8F0A6" w14:textId="77777777" w:rsidR="00041374" w:rsidRPr="00D42168" w:rsidRDefault="00041374" w:rsidP="00175D2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62C17F04" wp14:editId="3432AE92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065"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175FE305" wp14:editId="5494F156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8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486"/>
    <w:multiLevelType w:val="hybridMultilevel"/>
    <w:tmpl w:val="8B96953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137D1"/>
    <w:multiLevelType w:val="hybridMultilevel"/>
    <w:tmpl w:val="1010B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42470"/>
    <w:multiLevelType w:val="hybridMultilevel"/>
    <w:tmpl w:val="F82A1694"/>
    <w:lvl w:ilvl="0" w:tplc="99D644BA">
      <w:start w:val="6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53533"/>
    <w:multiLevelType w:val="hybridMultilevel"/>
    <w:tmpl w:val="3C7AA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52326"/>
    <w:multiLevelType w:val="hybridMultilevel"/>
    <w:tmpl w:val="4B3CD3BC"/>
    <w:lvl w:ilvl="0" w:tplc="587C0D94">
      <w:numFmt w:val="bullet"/>
      <w:lvlText w:val="-"/>
      <w:lvlJc w:val="left"/>
      <w:pPr>
        <w:ind w:left="80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9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F959B3"/>
    <w:multiLevelType w:val="hybridMultilevel"/>
    <w:tmpl w:val="6EE4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34A6D"/>
    <w:multiLevelType w:val="hybridMultilevel"/>
    <w:tmpl w:val="ED9401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073C0F"/>
    <w:multiLevelType w:val="hybridMultilevel"/>
    <w:tmpl w:val="B01EFB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D074BE"/>
    <w:multiLevelType w:val="hybridMultilevel"/>
    <w:tmpl w:val="FC088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53F34EEA"/>
    <w:multiLevelType w:val="hybridMultilevel"/>
    <w:tmpl w:val="6CB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830F9"/>
    <w:multiLevelType w:val="hybridMultilevel"/>
    <w:tmpl w:val="01FA3B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7A1C09"/>
    <w:multiLevelType w:val="hybridMultilevel"/>
    <w:tmpl w:val="5232D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6E73751D"/>
    <w:multiLevelType w:val="hybridMultilevel"/>
    <w:tmpl w:val="64E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43BAA"/>
    <w:multiLevelType w:val="hybridMultilevel"/>
    <w:tmpl w:val="375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76E27E32"/>
    <w:multiLevelType w:val="hybridMultilevel"/>
    <w:tmpl w:val="0D5E23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79A63988"/>
    <w:multiLevelType w:val="hybridMultilevel"/>
    <w:tmpl w:val="49D850F6"/>
    <w:lvl w:ilvl="0" w:tplc="5B6000D6">
      <w:start w:val="9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7F622018"/>
    <w:multiLevelType w:val="hybridMultilevel"/>
    <w:tmpl w:val="C85892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26"/>
  </w:num>
  <w:num w:numId="4">
    <w:abstractNumId w:val="5"/>
  </w:num>
  <w:num w:numId="5">
    <w:abstractNumId w:val="9"/>
  </w:num>
  <w:num w:numId="6">
    <w:abstractNumId w:val="6"/>
  </w:num>
  <w:num w:numId="7">
    <w:abstractNumId w:val="22"/>
  </w:num>
  <w:num w:numId="8">
    <w:abstractNumId w:val="19"/>
  </w:num>
  <w:num w:numId="9">
    <w:abstractNumId w:val="3"/>
  </w:num>
  <w:num w:numId="10">
    <w:abstractNumId w:val="0"/>
  </w:num>
  <w:num w:numId="11">
    <w:abstractNumId w:val="17"/>
  </w:num>
  <w:num w:numId="12">
    <w:abstractNumId w:val="18"/>
  </w:num>
  <w:num w:numId="13">
    <w:abstractNumId w:val="23"/>
  </w:num>
  <w:num w:numId="14">
    <w:abstractNumId w:val="29"/>
  </w:num>
  <w:num w:numId="15">
    <w:abstractNumId w:val="32"/>
  </w:num>
  <w:num w:numId="16">
    <w:abstractNumId w:val="27"/>
  </w:num>
  <w:num w:numId="17">
    <w:abstractNumId w:val="30"/>
  </w:num>
  <w:num w:numId="18">
    <w:abstractNumId w:val="4"/>
  </w:num>
  <w:num w:numId="19">
    <w:abstractNumId w:val="8"/>
  </w:num>
  <w:num w:numId="20">
    <w:abstractNumId w:val="28"/>
  </w:num>
  <w:num w:numId="21">
    <w:abstractNumId w:val="12"/>
  </w:num>
  <w:num w:numId="22">
    <w:abstractNumId w:val="10"/>
  </w:num>
  <w:num w:numId="23">
    <w:abstractNumId w:val="33"/>
  </w:num>
  <w:num w:numId="24">
    <w:abstractNumId w:val="13"/>
  </w:num>
  <w:num w:numId="25">
    <w:abstractNumId w:val="7"/>
  </w:num>
  <w:num w:numId="26">
    <w:abstractNumId w:val="14"/>
  </w:num>
  <w:num w:numId="27">
    <w:abstractNumId w:val="2"/>
  </w:num>
  <w:num w:numId="28">
    <w:abstractNumId w:val="20"/>
  </w:num>
  <w:num w:numId="29">
    <w:abstractNumId w:val="25"/>
  </w:num>
  <w:num w:numId="30">
    <w:abstractNumId w:val="21"/>
  </w:num>
  <w:num w:numId="31">
    <w:abstractNumId w:val="16"/>
  </w:num>
  <w:num w:numId="32">
    <w:abstractNumId w:val="24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02DF1"/>
    <w:rsid w:val="00006F25"/>
    <w:rsid w:val="00017EDA"/>
    <w:rsid w:val="0002613D"/>
    <w:rsid w:val="00027A27"/>
    <w:rsid w:val="00027C89"/>
    <w:rsid w:val="00031C10"/>
    <w:rsid w:val="000326E7"/>
    <w:rsid w:val="00036D15"/>
    <w:rsid w:val="000377DE"/>
    <w:rsid w:val="00040196"/>
    <w:rsid w:val="00041374"/>
    <w:rsid w:val="00042ED8"/>
    <w:rsid w:val="00045A03"/>
    <w:rsid w:val="00051EE5"/>
    <w:rsid w:val="0005251C"/>
    <w:rsid w:val="000529C5"/>
    <w:rsid w:val="0005577E"/>
    <w:rsid w:val="000704A8"/>
    <w:rsid w:val="0008193F"/>
    <w:rsid w:val="00084546"/>
    <w:rsid w:val="00091426"/>
    <w:rsid w:val="00091A0B"/>
    <w:rsid w:val="000975C5"/>
    <w:rsid w:val="000A5E55"/>
    <w:rsid w:val="000B1CA8"/>
    <w:rsid w:val="000B2BF8"/>
    <w:rsid w:val="000D1AEF"/>
    <w:rsid w:val="000E776E"/>
    <w:rsid w:val="000F6362"/>
    <w:rsid w:val="00101045"/>
    <w:rsid w:val="001025C9"/>
    <w:rsid w:val="0011238C"/>
    <w:rsid w:val="001137A5"/>
    <w:rsid w:val="00117BBF"/>
    <w:rsid w:val="0012011D"/>
    <w:rsid w:val="00126CDB"/>
    <w:rsid w:val="001304E5"/>
    <w:rsid w:val="0013716E"/>
    <w:rsid w:val="0015564E"/>
    <w:rsid w:val="00155AB0"/>
    <w:rsid w:val="001625F3"/>
    <w:rsid w:val="0016564E"/>
    <w:rsid w:val="00166A4A"/>
    <w:rsid w:val="00172631"/>
    <w:rsid w:val="00174B55"/>
    <w:rsid w:val="00175D29"/>
    <w:rsid w:val="00182D3B"/>
    <w:rsid w:val="001901CC"/>
    <w:rsid w:val="00191234"/>
    <w:rsid w:val="001943CC"/>
    <w:rsid w:val="001A0811"/>
    <w:rsid w:val="001A398A"/>
    <w:rsid w:val="001B0287"/>
    <w:rsid w:val="001C0CA5"/>
    <w:rsid w:val="001C2C56"/>
    <w:rsid w:val="001C6512"/>
    <w:rsid w:val="001D61CE"/>
    <w:rsid w:val="001D6D82"/>
    <w:rsid w:val="001E3BA8"/>
    <w:rsid w:val="001E3FC5"/>
    <w:rsid w:val="001E4075"/>
    <w:rsid w:val="001E5FD1"/>
    <w:rsid w:val="001F2C3C"/>
    <w:rsid w:val="002032EB"/>
    <w:rsid w:val="00211732"/>
    <w:rsid w:val="002170D9"/>
    <w:rsid w:val="002244F2"/>
    <w:rsid w:val="00226ED0"/>
    <w:rsid w:val="00233C30"/>
    <w:rsid w:val="002344A7"/>
    <w:rsid w:val="00240A4B"/>
    <w:rsid w:val="0024267D"/>
    <w:rsid w:val="00242ECF"/>
    <w:rsid w:val="0025409A"/>
    <w:rsid w:val="00254CE4"/>
    <w:rsid w:val="002564A2"/>
    <w:rsid w:val="0026174D"/>
    <w:rsid w:val="00264618"/>
    <w:rsid w:val="00264744"/>
    <w:rsid w:val="002650C9"/>
    <w:rsid w:val="002940E1"/>
    <w:rsid w:val="00294FA7"/>
    <w:rsid w:val="0029554A"/>
    <w:rsid w:val="002963C4"/>
    <w:rsid w:val="002A12A6"/>
    <w:rsid w:val="002A72CD"/>
    <w:rsid w:val="002B3D9C"/>
    <w:rsid w:val="002C4049"/>
    <w:rsid w:val="002D059B"/>
    <w:rsid w:val="002D57A2"/>
    <w:rsid w:val="002D6361"/>
    <w:rsid w:val="002E0257"/>
    <w:rsid w:val="002E6611"/>
    <w:rsid w:val="002F0598"/>
    <w:rsid w:val="002F1E04"/>
    <w:rsid w:val="00312406"/>
    <w:rsid w:val="00312BCE"/>
    <w:rsid w:val="0031761D"/>
    <w:rsid w:val="00321065"/>
    <w:rsid w:val="00325F75"/>
    <w:rsid w:val="003263BC"/>
    <w:rsid w:val="00335600"/>
    <w:rsid w:val="00335B8B"/>
    <w:rsid w:val="0034740A"/>
    <w:rsid w:val="0035204A"/>
    <w:rsid w:val="003636EF"/>
    <w:rsid w:val="0037726F"/>
    <w:rsid w:val="00390290"/>
    <w:rsid w:val="003B2C17"/>
    <w:rsid w:val="003B6249"/>
    <w:rsid w:val="003C2F8A"/>
    <w:rsid w:val="003C3DEF"/>
    <w:rsid w:val="003C65E0"/>
    <w:rsid w:val="003E018F"/>
    <w:rsid w:val="003E1A97"/>
    <w:rsid w:val="003E5F9C"/>
    <w:rsid w:val="003E7272"/>
    <w:rsid w:val="003F0526"/>
    <w:rsid w:val="003F0F59"/>
    <w:rsid w:val="003F2582"/>
    <w:rsid w:val="00401138"/>
    <w:rsid w:val="00414EF3"/>
    <w:rsid w:val="00420F92"/>
    <w:rsid w:val="004220E3"/>
    <w:rsid w:val="0042324B"/>
    <w:rsid w:val="00434CE6"/>
    <w:rsid w:val="004430DC"/>
    <w:rsid w:val="00443D62"/>
    <w:rsid w:val="00446F32"/>
    <w:rsid w:val="004532DE"/>
    <w:rsid w:val="0046235F"/>
    <w:rsid w:val="004638E9"/>
    <w:rsid w:val="0047355B"/>
    <w:rsid w:val="00483C8A"/>
    <w:rsid w:val="00491E52"/>
    <w:rsid w:val="00492E64"/>
    <w:rsid w:val="0049409D"/>
    <w:rsid w:val="004B2BF9"/>
    <w:rsid w:val="004B3FEA"/>
    <w:rsid w:val="004B6CBC"/>
    <w:rsid w:val="004C59C8"/>
    <w:rsid w:val="004D51EB"/>
    <w:rsid w:val="004E1986"/>
    <w:rsid w:val="004E37CA"/>
    <w:rsid w:val="004F02ED"/>
    <w:rsid w:val="004F08CD"/>
    <w:rsid w:val="004F59AF"/>
    <w:rsid w:val="00506D2D"/>
    <w:rsid w:val="005162AD"/>
    <w:rsid w:val="00526C0F"/>
    <w:rsid w:val="005363DF"/>
    <w:rsid w:val="00544511"/>
    <w:rsid w:val="0054795B"/>
    <w:rsid w:val="00551342"/>
    <w:rsid w:val="00552ACE"/>
    <w:rsid w:val="00554989"/>
    <w:rsid w:val="00557032"/>
    <w:rsid w:val="00561AA1"/>
    <w:rsid w:val="005623A2"/>
    <w:rsid w:val="00563038"/>
    <w:rsid w:val="00571292"/>
    <w:rsid w:val="00577519"/>
    <w:rsid w:val="00584478"/>
    <w:rsid w:val="00593DE7"/>
    <w:rsid w:val="00594D1E"/>
    <w:rsid w:val="005C028B"/>
    <w:rsid w:val="005C27D8"/>
    <w:rsid w:val="005C37E8"/>
    <w:rsid w:val="005C3C1B"/>
    <w:rsid w:val="005E509D"/>
    <w:rsid w:val="005F377C"/>
    <w:rsid w:val="005F4B0A"/>
    <w:rsid w:val="005F6933"/>
    <w:rsid w:val="006054F6"/>
    <w:rsid w:val="00622484"/>
    <w:rsid w:val="00623C06"/>
    <w:rsid w:val="00625F51"/>
    <w:rsid w:val="006335E8"/>
    <w:rsid w:val="00633F4B"/>
    <w:rsid w:val="00637D6F"/>
    <w:rsid w:val="00642899"/>
    <w:rsid w:val="006454D3"/>
    <w:rsid w:val="00650652"/>
    <w:rsid w:val="006563AE"/>
    <w:rsid w:val="006717B2"/>
    <w:rsid w:val="00677FFE"/>
    <w:rsid w:val="006805D6"/>
    <w:rsid w:val="006819B7"/>
    <w:rsid w:val="00686362"/>
    <w:rsid w:val="00692DBB"/>
    <w:rsid w:val="006B4F3E"/>
    <w:rsid w:val="006B60C7"/>
    <w:rsid w:val="006B74C9"/>
    <w:rsid w:val="006C614E"/>
    <w:rsid w:val="006D1DE6"/>
    <w:rsid w:val="006D5312"/>
    <w:rsid w:val="006D5D85"/>
    <w:rsid w:val="006D7D77"/>
    <w:rsid w:val="006E2006"/>
    <w:rsid w:val="006E4744"/>
    <w:rsid w:val="006E6863"/>
    <w:rsid w:val="006E7229"/>
    <w:rsid w:val="00702A3B"/>
    <w:rsid w:val="00706704"/>
    <w:rsid w:val="00710BD5"/>
    <w:rsid w:val="00710CC4"/>
    <w:rsid w:val="00712C20"/>
    <w:rsid w:val="007176E2"/>
    <w:rsid w:val="00725A9B"/>
    <w:rsid w:val="007362F3"/>
    <w:rsid w:val="0074396C"/>
    <w:rsid w:val="00743CAD"/>
    <w:rsid w:val="007520B6"/>
    <w:rsid w:val="007543D8"/>
    <w:rsid w:val="00762BF6"/>
    <w:rsid w:val="00770C12"/>
    <w:rsid w:val="007718FD"/>
    <w:rsid w:val="00772DD1"/>
    <w:rsid w:val="00783E6B"/>
    <w:rsid w:val="00792CFB"/>
    <w:rsid w:val="00797B8B"/>
    <w:rsid w:val="007A0BF5"/>
    <w:rsid w:val="007B09F9"/>
    <w:rsid w:val="007B0EC6"/>
    <w:rsid w:val="007D00FC"/>
    <w:rsid w:val="007D257B"/>
    <w:rsid w:val="007E299E"/>
    <w:rsid w:val="007E50DD"/>
    <w:rsid w:val="007F108C"/>
    <w:rsid w:val="007F2F30"/>
    <w:rsid w:val="007F4819"/>
    <w:rsid w:val="00805B0D"/>
    <w:rsid w:val="00815417"/>
    <w:rsid w:val="0081795E"/>
    <w:rsid w:val="00824B2F"/>
    <w:rsid w:val="00826056"/>
    <w:rsid w:val="00827764"/>
    <w:rsid w:val="00840879"/>
    <w:rsid w:val="0085242C"/>
    <w:rsid w:val="008769BC"/>
    <w:rsid w:val="00880204"/>
    <w:rsid w:val="0088528B"/>
    <w:rsid w:val="00887F38"/>
    <w:rsid w:val="00891F2A"/>
    <w:rsid w:val="008A25BB"/>
    <w:rsid w:val="008B501E"/>
    <w:rsid w:val="008C08D0"/>
    <w:rsid w:val="008C3C72"/>
    <w:rsid w:val="008D2704"/>
    <w:rsid w:val="008E31BA"/>
    <w:rsid w:val="008E3787"/>
    <w:rsid w:val="008E4086"/>
    <w:rsid w:val="009065AC"/>
    <w:rsid w:val="00906640"/>
    <w:rsid w:val="00906B98"/>
    <w:rsid w:val="0091174D"/>
    <w:rsid w:val="00921C3E"/>
    <w:rsid w:val="00923FC6"/>
    <w:rsid w:val="00935DF7"/>
    <w:rsid w:val="00941DF2"/>
    <w:rsid w:val="00945ECA"/>
    <w:rsid w:val="00947088"/>
    <w:rsid w:val="009528E0"/>
    <w:rsid w:val="00952D36"/>
    <w:rsid w:val="0098034E"/>
    <w:rsid w:val="00985457"/>
    <w:rsid w:val="0098595A"/>
    <w:rsid w:val="009925AD"/>
    <w:rsid w:val="009940EF"/>
    <w:rsid w:val="009953B4"/>
    <w:rsid w:val="00995E2D"/>
    <w:rsid w:val="009A2246"/>
    <w:rsid w:val="009B3760"/>
    <w:rsid w:val="009B6B87"/>
    <w:rsid w:val="009C1A9F"/>
    <w:rsid w:val="009C2A5E"/>
    <w:rsid w:val="009C5E77"/>
    <w:rsid w:val="009C72E3"/>
    <w:rsid w:val="009D1AF4"/>
    <w:rsid w:val="009D2089"/>
    <w:rsid w:val="009E00BA"/>
    <w:rsid w:val="009E44B4"/>
    <w:rsid w:val="009E5D76"/>
    <w:rsid w:val="009F3EDA"/>
    <w:rsid w:val="009F4D55"/>
    <w:rsid w:val="009F79A1"/>
    <w:rsid w:val="00A00062"/>
    <w:rsid w:val="00A015F6"/>
    <w:rsid w:val="00A0631E"/>
    <w:rsid w:val="00A12701"/>
    <w:rsid w:val="00A15F5F"/>
    <w:rsid w:val="00A17943"/>
    <w:rsid w:val="00A21466"/>
    <w:rsid w:val="00A2424D"/>
    <w:rsid w:val="00A26A34"/>
    <w:rsid w:val="00A318E6"/>
    <w:rsid w:val="00A35217"/>
    <w:rsid w:val="00A37CDC"/>
    <w:rsid w:val="00A423E7"/>
    <w:rsid w:val="00A44D70"/>
    <w:rsid w:val="00A46760"/>
    <w:rsid w:val="00A52FB5"/>
    <w:rsid w:val="00A55FC4"/>
    <w:rsid w:val="00A7044D"/>
    <w:rsid w:val="00A71F3F"/>
    <w:rsid w:val="00A7661C"/>
    <w:rsid w:val="00A7704B"/>
    <w:rsid w:val="00A770A9"/>
    <w:rsid w:val="00A7765D"/>
    <w:rsid w:val="00A8415C"/>
    <w:rsid w:val="00A85478"/>
    <w:rsid w:val="00A875BA"/>
    <w:rsid w:val="00AA678F"/>
    <w:rsid w:val="00AA7331"/>
    <w:rsid w:val="00AA7B03"/>
    <w:rsid w:val="00AA7E1D"/>
    <w:rsid w:val="00AB5C85"/>
    <w:rsid w:val="00AC52F6"/>
    <w:rsid w:val="00AC62A4"/>
    <w:rsid w:val="00AC6A21"/>
    <w:rsid w:val="00AF160C"/>
    <w:rsid w:val="00B05861"/>
    <w:rsid w:val="00B06A22"/>
    <w:rsid w:val="00B14728"/>
    <w:rsid w:val="00B14F50"/>
    <w:rsid w:val="00B2093A"/>
    <w:rsid w:val="00B20CFB"/>
    <w:rsid w:val="00B41370"/>
    <w:rsid w:val="00B46C6B"/>
    <w:rsid w:val="00B4724F"/>
    <w:rsid w:val="00B509AB"/>
    <w:rsid w:val="00B640C8"/>
    <w:rsid w:val="00B712BB"/>
    <w:rsid w:val="00B721A5"/>
    <w:rsid w:val="00B76B2E"/>
    <w:rsid w:val="00B778C7"/>
    <w:rsid w:val="00B80105"/>
    <w:rsid w:val="00B8528B"/>
    <w:rsid w:val="00B87846"/>
    <w:rsid w:val="00BA1A99"/>
    <w:rsid w:val="00BB18A0"/>
    <w:rsid w:val="00BB1FD8"/>
    <w:rsid w:val="00BB2F06"/>
    <w:rsid w:val="00BB5167"/>
    <w:rsid w:val="00BB5E3D"/>
    <w:rsid w:val="00BB5ECF"/>
    <w:rsid w:val="00BC2149"/>
    <w:rsid w:val="00BE24B4"/>
    <w:rsid w:val="00BE7FBC"/>
    <w:rsid w:val="00BF29AE"/>
    <w:rsid w:val="00BF5EED"/>
    <w:rsid w:val="00BF6A19"/>
    <w:rsid w:val="00BF6AEE"/>
    <w:rsid w:val="00C03212"/>
    <w:rsid w:val="00C05455"/>
    <w:rsid w:val="00C10A77"/>
    <w:rsid w:val="00C1391C"/>
    <w:rsid w:val="00C233E1"/>
    <w:rsid w:val="00C341A3"/>
    <w:rsid w:val="00C41990"/>
    <w:rsid w:val="00C46F61"/>
    <w:rsid w:val="00C50E07"/>
    <w:rsid w:val="00C5317C"/>
    <w:rsid w:val="00C556EE"/>
    <w:rsid w:val="00C559DC"/>
    <w:rsid w:val="00C62B40"/>
    <w:rsid w:val="00C62DE0"/>
    <w:rsid w:val="00C63597"/>
    <w:rsid w:val="00C74A7C"/>
    <w:rsid w:val="00C83C38"/>
    <w:rsid w:val="00C922BD"/>
    <w:rsid w:val="00C97FC5"/>
    <w:rsid w:val="00CA08CC"/>
    <w:rsid w:val="00CA2107"/>
    <w:rsid w:val="00CB605B"/>
    <w:rsid w:val="00CB7F6F"/>
    <w:rsid w:val="00CC1B69"/>
    <w:rsid w:val="00CC48E0"/>
    <w:rsid w:val="00CD3828"/>
    <w:rsid w:val="00CE1F47"/>
    <w:rsid w:val="00CE36AD"/>
    <w:rsid w:val="00CE55AB"/>
    <w:rsid w:val="00CE5A6B"/>
    <w:rsid w:val="00CE72C7"/>
    <w:rsid w:val="00CF0E8A"/>
    <w:rsid w:val="00CF1CA8"/>
    <w:rsid w:val="00CF71B4"/>
    <w:rsid w:val="00D00D62"/>
    <w:rsid w:val="00D10FC5"/>
    <w:rsid w:val="00D12CD2"/>
    <w:rsid w:val="00D205FE"/>
    <w:rsid w:val="00D27266"/>
    <w:rsid w:val="00D35006"/>
    <w:rsid w:val="00D3676E"/>
    <w:rsid w:val="00D42168"/>
    <w:rsid w:val="00D46558"/>
    <w:rsid w:val="00D46887"/>
    <w:rsid w:val="00D503E4"/>
    <w:rsid w:val="00D601D8"/>
    <w:rsid w:val="00D62613"/>
    <w:rsid w:val="00D64AA1"/>
    <w:rsid w:val="00D71DA4"/>
    <w:rsid w:val="00D84B32"/>
    <w:rsid w:val="00D856B5"/>
    <w:rsid w:val="00D87F25"/>
    <w:rsid w:val="00DA02E7"/>
    <w:rsid w:val="00DA2D56"/>
    <w:rsid w:val="00DA7754"/>
    <w:rsid w:val="00DB307F"/>
    <w:rsid w:val="00DB57B9"/>
    <w:rsid w:val="00DC0863"/>
    <w:rsid w:val="00DF1473"/>
    <w:rsid w:val="00DF1F3C"/>
    <w:rsid w:val="00DF531B"/>
    <w:rsid w:val="00E02162"/>
    <w:rsid w:val="00E1388A"/>
    <w:rsid w:val="00E17A80"/>
    <w:rsid w:val="00E17D84"/>
    <w:rsid w:val="00E207AE"/>
    <w:rsid w:val="00E20A6A"/>
    <w:rsid w:val="00E210EE"/>
    <w:rsid w:val="00E321A5"/>
    <w:rsid w:val="00E36064"/>
    <w:rsid w:val="00E4118D"/>
    <w:rsid w:val="00E4273E"/>
    <w:rsid w:val="00E53F5F"/>
    <w:rsid w:val="00E5516F"/>
    <w:rsid w:val="00E5555A"/>
    <w:rsid w:val="00E575D4"/>
    <w:rsid w:val="00E60554"/>
    <w:rsid w:val="00E6107A"/>
    <w:rsid w:val="00E701A8"/>
    <w:rsid w:val="00E8004D"/>
    <w:rsid w:val="00EA1835"/>
    <w:rsid w:val="00EA3316"/>
    <w:rsid w:val="00EB2A72"/>
    <w:rsid w:val="00ED1853"/>
    <w:rsid w:val="00ED51AF"/>
    <w:rsid w:val="00EE42A3"/>
    <w:rsid w:val="00EE5D77"/>
    <w:rsid w:val="00EE6F01"/>
    <w:rsid w:val="00EF1D82"/>
    <w:rsid w:val="00EF2D81"/>
    <w:rsid w:val="00EF6ECA"/>
    <w:rsid w:val="00F01870"/>
    <w:rsid w:val="00F05952"/>
    <w:rsid w:val="00F1477C"/>
    <w:rsid w:val="00F37BD2"/>
    <w:rsid w:val="00F4211C"/>
    <w:rsid w:val="00F61402"/>
    <w:rsid w:val="00F61E0C"/>
    <w:rsid w:val="00F658B7"/>
    <w:rsid w:val="00F677EF"/>
    <w:rsid w:val="00F70E87"/>
    <w:rsid w:val="00F71DE4"/>
    <w:rsid w:val="00F741B4"/>
    <w:rsid w:val="00F84A45"/>
    <w:rsid w:val="00F9159B"/>
    <w:rsid w:val="00F96CBB"/>
    <w:rsid w:val="00FC04AA"/>
    <w:rsid w:val="00FC2C5B"/>
    <w:rsid w:val="00FD0F7A"/>
    <w:rsid w:val="00FE18DD"/>
    <w:rsid w:val="00FE29BC"/>
    <w:rsid w:val="00FE3EAF"/>
    <w:rsid w:val="00FF35F4"/>
    <w:rsid w:val="00FF6DB7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8B6ED"/>
  <w15:docId w15:val="{E55D96A2-A8DD-41EC-A298-F16D2E57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50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42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1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11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11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CBD7-C981-41DB-8E77-75B2C9AF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NPFC-SM-DESKTOP</cp:lastModifiedBy>
  <cp:revision>13</cp:revision>
  <cp:lastPrinted>2020-05-13T06:03:00Z</cp:lastPrinted>
  <dcterms:created xsi:type="dcterms:W3CDTF">2020-11-13T02:20:00Z</dcterms:created>
  <dcterms:modified xsi:type="dcterms:W3CDTF">2020-11-13T08:10:00Z</dcterms:modified>
</cp:coreProperties>
</file>