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0779" w14:textId="3C5E99E4" w:rsidR="005F5E71" w:rsidRPr="0075516F" w:rsidRDefault="003762EA" w:rsidP="000536AB">
      <w:pPr>
        <w:tabs>
          <w:tab w:val="right" w:pos="9458"/>
        </w:tabs>
        <w:spacing w:before="24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A80688" w:rsidRPr="00A80688">
        <w:rPr>
          <w:rFonts w:cs="Times New Roman"/>
          <w:bCs/>
          <w:szCs w:val="24"/>
        </w:rPr>
        <w:t>NPFC-</w:t>
      </w:r>
      <w:r w:rsidR="00FD6E49">
        <w:rPr>
          <w:rFonts w:cs="Times New Roman"/>
          <w:bCs/>
          <w:szCs w:val="24"/>
        </w:rPr>
        <w:t>2020</w:t>
      </w:r>
      <w:r w:rsidR="00A80688" w:rsidRPr="00A80688">
        <w:rPr>
          <w:rFonts w:cs="Times New Roman"/>
          <w:bCs/>
          <w:szCs w:val="24"/>
        </w:rPr>
        <w:t>-SC</w:t>
      </w:r>
      <w:r w:rsidR="004471A2">
        <w:rPr>
          <w:rFonts w:cs="Times New Roman"/>
          <w:bCs/>
          <w:szCs w:val="24"/>
        </w:rPr>
        <w:t>05</w:t>
      </w:r>
      <w:r w:rsidR="00A80688" w:rsidRPr="00A80688">
        <w:rPr>
          <w:rFonts w:cs="Times New Roman"/>
          <w:bCs/>
          <w:szCs w:val="24"/>
        </w:rPr>
        <w:t>-WP</w:t>
      </w:r>
      <w:r w:rsidR="00670E19">
        <w:rPr>
          <w:rFonts w:cs="Times New Roman"/>
          <w:bCs/>
          <w:szCs w:val="24"/>
        </w:rPr>
        <w:t>02</w:t>
      </w:r>
    </w:p>
    <w:p w14:paraId="74F3ACDE" w14:textId="77777777" w:rsidR="00AD31D2" w:rsidRDefault="00AD31D2" w:rsidP="00AD31D2">
      <w:pPr>
        <w:rPr>
          <w:rFonts w:cs="Times New Roman"/>
          <w:szCs w:val="24"/>
        </w:rPr>
      </w:pPr>
    </w:p>
    <w:p w14:paraId="433BBBD5" w14:textId="78177C05" w:rsidR="00AD31D2" w:rsidRPr="000C1952" w:rsidRDefault="00AD31D2" w:rsidP="00AD31D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SC </w:t>
      </w:r>
      <w:r w:rsidR="00000ABD">
        <w:rPr>
          <w:rFonts w:cs="Times New Roman"/>
          <w:b/>
          <w:szCs w:val="24"/>
        </w:rPr>
        <w:t>Five</w:t>
      </w:r>
      <w:r w:rsidR="00FD6E49">
        <w:rPr>
          <w:rFonts w:cs="Times New Roman"/>
          <w:b/>
          <w:szCs w:val="24"/>
        </w:rPr>
        <w:t>-Year Rolling Work Plan, 2020</w:t>
      </w:r>
      <w:r w:rsidR="00C77D0D">
        <w:rPr>
          <w:rFonts w:cs="Times New Roman"/>
          <w:b/>
          <w:szCs w:val="24"/>
        </w:rPr>
        <w:t>-</w:t>
      </w:r>
      <w:r w:rsidR="008B63F1">
        <w:rPr>
          <w:rFonts w:cs="Times New Roman"/>
          <w:b/>
          <w:szCs w:val="24"/>
        </w:rPr>
        <w:t>2021</w:t>
      </w:r>
      <w:r w:rsidR="00C77D0D">
        <w:rPr>
          <w:rFonts w:cs="Times New Roman"/>
          <w:b/>
          <w:szCs w:val="24"/>
        </w:rPr>
        <w:t xml:space="preserve"> to </w:t>
      </w:r>
      <w:r w:rsidR="00FD6E49">
        <w:rPr>
          <w:rFonts w:cs="Times New Roman"/>
          <w:b/>
          <w:szCs w:val="24"/>
        </w:rPr>
        <w:t>202</w:t>
      </w:r>
      <w:r w:rsidR="00C77D0D">
        <w:rPr>
          <w:rFonts w:cs="Times New Roman"/>
          <w:b/>
          <w:szCs w:val="24"/>
        </w:rPr>
        <w:t>4-202</w:t>
      </w:r>
      <w:r w:rsidR="008B63F1">
        <w:rPr>
          <w:rFonts w:cs="Times New Roman"/>
          <w:b/>
          <w:szCs w:val="24"/>
        </w:rPr>
        <w:t>5</w:t>
      </w:r>
    </w:p>
    <w:p w14:paraId="65A1A588" w14:textId="77777777" w:rsidR="00AD31D2" w:rsidRDefault="00AD31D2" w:rsidP="00AD31D2">
      <w:pPr>
        <w:rPr>
          <w:rFonts w:cs="Times New Roman"/>
          <w:szCs w:val="24"/>
        </w:rPr>
      </w:pPr>
    </w:p>
    <w:p w14:paraId="6DAA429A" w14:textId="4FD58534" w:rsidR="000828C8" w:rsidRDefault="000828C8" w:rsidP="000828C8">
      <w:pPr>
        <w:rPr>
          <w:rFonts w:cs="Times New Roman"/>
          <w:szCs w:val="24"/>
        </w:rPr>
      </w:pPr>
      <w:r w:rsidRPr="000828C8">
        <w:rPr>
          <w:rFonts w:cs="Times New Roman"/>
          <w:szCs w:val="24"/>
        </w:rPr>
        <w:t>Participants will review an</w:t>
      </w:r>
      <w:r w:rsidR="00000ABD">
        <w:rPr>
          <w:rFonts w:cs="Times New Roman"/>
          <w:szCs w:val="24"/>
        </w:rPr>
        <w:t>d revise the Work Plan of the S</w:t>
      </w:r>
      <w:r w:rsidRPr="000828C8">
        <w:rPr>
          <w:rFonts w:cs="Times New Roman"/>
          <w:szCs w:val="24"/>
        </w:rPr>
        <w:t>C drafted intersessionally. Participants will finalize the draft five-year rolling work plan (</w:t>
      </w:r>
      <w:r w:rsidR="00F35572" w:rsidRPr="000828C8">
        <w:rPr>
          <w:rFonts w:cs="Times New Roman"/>
          <w:szCs w:val="24"/>
        </w:rPr>
        <w:t>202</w:t>
      </w:r>
      <w:r w:rsidR="00F35572">
        <w:rPr>
          <w:rFonts w:cs="Times New Roman"/>
          <w:szCs w:val="24"/>
        </w:rPr>
        <w:t>1</w:t>
      </w:r>
      <w:r w:rsidRPr="000828C8">
        <w:rPr>
          <w:rFonts w:cs="Times New Roman"/>
          <w:szCs w:val="24"/>
        </w:rPr>
        <w:t>-202</w:t>
      </w:r>
      <w:r w:rsidR="00F35572">
        <w:rPr>
          <w:rFonts w:cs="Times New Roman"/>
          <w:szCs w:val="24"/>
        </w:rPr>
        <w:t>5</w:t>
      </w:r>
      <w:r w:rsidRPr="000828C8">
        <w:rPr>
          <w:rFonts w:cs="Times New Roman"/>
          <w:szCs w:val="24"/>
        </w:rPr>
        <w:t>) for submission to the SC05 meeting in accordance with the SC decision to develop five-year rolling research and work plans from 2020 onwards.</w:t>
      </w:r>
      <w:r w:rsidR="00000ABD">
        <w:rPr>
          <w:rFonts w:cs="Times New Roman"/>
          <w:szCs w:val="24"/>
        </w:rPr>
        <w:t xml:space="preserve"> This draft plan draws on examples from other regional fisheries management organizations and domestic fisheries science agencies. It has been developed for consideration by SC before it </w:t>
      </w:r>
      <w:r w:rsidR="00D87F02">
        <w:rPr>
          <w:rFonts w:cs="Times New Roman"/>
          <w:szCs w:val="24"/>
        </w:rPr>
        <w:t>is endorsed to</w:t>
      </w:r>
      <w:r w:rsidR="00000ABD">
        <w:rPr>
          <w:rFonts w:cs="Times New Roman"/>
          <w:szCs w:val="24"/>
        </w:rPr>
        <w:t xml:space="preserve"> the Commission.</w:t>
      </w:r>
    </w:p>
    <w:p w14:paraId="023E99B2" w14:textId="20CB9FA8" w:rsidR="00571E38" w:rsidRDefault="00571E38" w:rsidP="000828C8">
      <w:pPr>
        <w:rPr>
          <w:rFonts w:cs="Times New Roman"/>
          <w:szCs w:val="24"/>
        </w:rPr>
      </w:pPr>
    </w:p>
    <w:p w14:paraId="3EB8B3D7" w14:textId="1C84CC54" w:rsidR="00571E38" w:rsidRDefault="00571E38" w:rsidP="000828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general, the </w:t>
      </w:r>
      <w:r w:rsidR="00B446E5">
        <w:rPr>
          <w:rFonts w:cs="Times New Roman"/>
          <w:szCs w:val="24"/>
        </w:rPr>
        <w:t xml:space="preserve">key </w:t>
      </w:r>
      <w:r>
        <w:rPr>
          <w:rFonts w:cs="Times New Roman"/>
          <w:szCs w:val="24"/>
        </w:rPr>
        <w:t xml:space="preserve">goals of this Work Plan are to </w:t>
      </w:r>
      <w:r w:rsidR="00601E7C">
        <w:rPr>
          <w:rFonts w:cs="Times New Roman"/>
          <w:szCs w:val="24"/>
        </w:rPr>
        <w:t xml:space="preserve">assess NPFC’s </w:t>
      </w:r>
      <w:r w:rsidR="00B446E5">
        <w:rPr>
          <w:rFonts w:cs="Times New Roman"/>
          <w:szCs w:val="24"/>
        </w:rPr>
        <w:t xml:space="preserve">eight </w:t>
      </w:r>
      <w:r w:rsidR="00601E7C">
        <w:rPr>
          <w:rFonts w:cs="Times New Roman"/>
          <w:szCs w:val="24"/>
        </w:rPr>
        <w:t xml:space="preserve">priority species, inform the development of fishery management </w:t>
      </w:r>
      <w:r w:rsidR="00B446E5">
        <w:rPr>
          <w:rFonts w:cs="Times New Roman"/>
          <w:szCs w:val="24"/>
        </w:rPr>
        <w:t>strategies</w:t>
      </w:r>
      <w:r w:rsidR="00601E7C">
        <w:rPr>
          <w:rFonts w:cs="Times New Roman"/>
          <w:szCs w:val="24"/>
        </w:rPr>
        <w:t xml:space="preserve"> for </w:t>
      </w:r>
      <w:r w:rsidR="00B446E5">
        <w:rPr>
          <w:rFonts w:cs="Times New Roman"/>
          <w:szCs w:val="24"/>
        </w:rPr>
        <w:t>a subset of those</w:t>
      </w:r>
      <w:r w:rsidR="00601E7C">
        <w:rPr>
          <w:rFonts w:cs="Times New Roman"/>
          <w:szCs w:val="24"/>
        </w:rPr>
        <w:t xml:space="preserve"> species, understand ecological interactions among </w:t>
      </w:r>
      <w:r w:rsidR="00B446E5">
        <w:rPr>
          <w:rFonts w:cs="Times New Roman"/>
          <w:szCs w:val="24"/>
        </w:rPr>
        <w:t>species in the North Pacific Ocean and the impacts of fisheries</w:t>
      </w:r>
      <w:r w:rsidR="00601E7C">
        <w:rPr>
          <w:rFonts w:cs="Times New Roman"/>
          <w:szCs w:val="24"/>
        </w:rPr>
        <w:t xml:space="preserve"> </w:t>
      </w:r>
      <w:r w:rsidR="00B446E5">
        <w:rPr>
          <w:rFonts w:cs="Times New Roman"/>
          <w:szCs w:val="24"/>
        </w:rPr>
        <w:t>on those species and associated ecosystem components</w:t>
      </w:r>
      <w:r w:rsidR="00000ABD">
        <w:rPr>
          <w:rFonts w:cs="Times New Roman"/>
          <w:szCs w:val="24"/>
        </w:rPr>
        <w:t xml:space="preserve">. This plan does not </w:t>
      </w:r>
      <w:r w:rsidR="00617D25">
        <w:rPr>
          <w:rFonts w:cs="Times New Roman"/>
          <w:szCs w:val="24"/>
        </w:rPr>
        <w:t>include</w:t>
      </w:r>
      <w:r w:rsidR="00000ABD">
        <w:rPr>
          <w:rFonts w:cs="Times New Roman"/>
          <w:szCs w:val="24"/>
        </w:rPr>
        <w:t xml:space="preserve"> activities that are </w:t>
      </w:r>
      <w:r w:rsidR="00617D25">
        <w:rPr>
          <w:rFonts w:cs="Times New Roman"/>
          <w:szCs w:val="24"/>
        </w:rPr>
        <w:t>already identified i</w:t>
      </w:r>
      <w:r w:rsidR="00000ABD">
        <w:rPr>
          <w:rFonts w:cs="Times New Roman"/>
          <w:szCs w:val="24"/>
        </w:rPr>
        <w:t xml:space="preserve">n the </w:t>
      </w:r>
      <w:r w:rsidR="00617D25">
        <w:rPr>
          <w:rFonts w:cs="Times New Roman"/>
          <w:szCs w:val="24"/>
        </w:rPr>
        <w:t>work</w:t>
      </w:r>
      <w:r w:rsidR="00B446E5">
        <w:rPr>
          <w:rFonts w:cs="Times New Roman"/>
          <w:szCs w:val="24"/>
        </w:rPr>
        <w:t xml:space="preserve"> </w:t>
      </w:r>
      <w:r w:rsidR="00617D25">
        <w:rPr>
          <w:rFonts w:cs="Times New Roman"/>
          <w:szCs w:val="24"/>
        </w:rPr>
        <w:t xml:space="preserve">plans of </w:t>
      </w:r>
      <w:r w:rsidR="00000ABD">
        <w:rPr>
          <w:rFonts w:cs="Times New Roman"/>
          <w:szCs w:val="24"/>
        </w:rPr>
        <w:t>SC’s subsidiary bodies, including the SSC BF-ME, SSC PS, and TWG CMSA</w:t>
      </w:r>
      <w:r w:rsidR="00D56413">
        <w:rPr>
          <w:rFonts w:cs="Times New Roman"/>
          <w:szCs w:val="24"/>
        </w:rPr>
        <w:t>, but those activities will be added after review by the subsidiary bodies</w:t>
      </w:r>
      <w:r w:rsidR="00000ABD">
        <w:rPr>
          <w:rFonts w:cs="Times New Roman"/>
          <w:szCs w:val="24"/>
        </w:rPr>
        <w:t>.</w:t>
      </w:r>
    </w:p>
    <w:p w14:paraId="5B9C87B4" w14:textId="1F0EF409" w:rsidR="00A018B4" w:rsidRDefault="00A018B4" w:rsidP="000828C8">
      <w:pPr>
        <w:rPr>
          <w:rFonts w:cs="Times New Roman"/>
          <w:szCs w:val="24"/>
        </w:rPr>
      </w:pPr>
    </w:p>
    <w:p w14:paraId="46FF369F" w14:textId="4EEF7C34" w:rsidR="009F7194" w:rsidRDefault="009F7194" w:rsidP="009F7194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</w:p>
    <w:p w14:paraId="547CA916" w14:textId="650E3C7B" w:rsidR="00BD7FFE" w:rsidRPr="009F7194" w:rsidRDefault="00BD7FFE" w:rsidP="009F7194">
      <w:pPr>
        <w:rPr>
          <w:rFonts w:cs="Times New Roman"/>
          <w:szCs w:val="24"/>
        </w:rPr>
      </w:pPr>
      <w:r w:rsidRPr="00BD7FFE">
        <w:rPr>
          <w:rFonts w:cs="Times New Roman"/>
          <w:szCs w:val="24"/>
        </w:rPr>
        <w:t>As stipulated in the Convention, Article 10, the</w:t>
      </w:r>
      <w:r>
        <w:rPr>
          <w:rFonts w:cs="Times New Roman"/>
          <w:szCs w:val="24"/>
        </w:rPr>
        <w:t xml:space="preserve"> Scientific Committee shall provide scientific advice and recommendations to the Commission which is considered the highest priority task of the SC. The following priority areas have been identified for SC:</w:t>
      </w:r>
    </w:p>
    <w:p w14:paraId="491336FB" w14:textId="229A2B1F" w:rsidR="00A018B4" w:rsidRPr="00601E7C" w:rsidRDefault="00D87F02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Priority s</w:t>
      </w:r>
      <w:r w:rsidR="00AA1269" w:rsidRPr="00601E7C">
        <w:rPr>
          <w:rFonts w:cs="Times New Roman"/>
          <w:szCs w:val="24"/>
        </w:rPr>
        <w:t>pecies summaries and s</w:t>
      </w:r>
      <w:r w:rsidR="00A018B4" w:rsidRPr="00601E7C">
        <w:rPr>
          <w:rFonts w:cs="Times New Roman"/>
          <w:szCs w:val="24"/>
        </w:rPr>
        <w:t>tock as</w:t>
      </w:r>
      <w:r w:rsidR="00601E7C" w:rsidRPr="00601E7C">
        <w:rPr>
          <w:rFonts w:cs="Times New Roman"/>
          <w:szCs w:val="24"/>
        </w:rPr>
        <w:t xml:space="preserve">sessments for </w:t>
      </w:r>
      <w:r>
        <w:rPr>
          <w:rFonts w:cs="Times New Roman"/>
          <w:szCs w:val="24"/>
        </w:rPr>
        <w:t>management advice</w:t>
      </w:r>
    </w:p>
    <w:p w14:paraId="753C8F8D" w14:textId="2FBCCD1C" w:rsidR="00AA1269" w:rsidRPr="00601E7C" w:rsidRDefault="00AA1269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Management Strategy Evaluation (MSE)</w:t>
      </w:r>
      <w:r w:rsidR="00277BDF" w:rsidRPr="00601E7C">
        <w:rPr>
          <w:rFonts w:cs="Times New Roman"/>
          <w:szCs w:val="24"/>
        </w:rPr>
        <w:t xml:space="preserve"> for </w:t>
      </w:r>
      <w:r w:rsidR="00AE7F82">
        <w:rPr>
          <w:rFonts w:cs="Times New Roman"/>
          <w:szCs w:val="24"/>
        </w:rPr>
        <w:t>p</w:t>
      </w:r>
      <w:r w:rsidR="00277BDF" w:rsidRPr="00601E7C">
        <w:rPr>
          <w:rFonts w:cs="Times New Roman"/>
          <w:szCs w:val="24"/>
        </w:rPr>
        <w:t xml:space="preserve">riority </w:t>
      </w:r>
      <w:r w:rsidR="00AE7F82">
        <w:rPr>
          <w:rFonts w:cs="Times New Roman"/>
          <w:szCs w:val="24"/>
        </w:rPr>
        <w:t>s</w:t>
      </w:r>
      <w:r w:rsidR="00277BDF" w:rsidRPr="00601E7C">
        <w:rPr>
          <w:rFonts w:cs="Times New Roman"/>
          <w:szCs w:val="24"/>
        </w:rPr>
        <w:t>pecies</w:t>
      </w:r>
    </w:p>
    <w:p w14:paraId="1A15B869" w14:textId="0A844B16" w:rsidR="003C2B04" w:rsidRPr="00601E7C" w:rsidRDefault="00A018B4" w:rsidP="00341013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Ecosystem approach to fisheries</w:t>
      </w:r>
      <w:r w:rsidR="00F35572">
        <w:rPr>
          <w:rFonts w:cs="Times New Roman"/>
          <w:szCs w:val="24"/>
        </w:rPr>
        <w:t xml:space="preserve"> management</w:t>
      </w:r>
      <w:r w:rsidR="00601E7C" w:rsidRPr="00601E7C">
        <w:rPr>
          <w:rFonts w:cs="Times New Roman"/>
          <w:szCs w:val="24"/>
        </w:rPr>
        <w:t>:</w:t>
      </w:r>
      <w:r w:rsidR="00341013" w:rsidRPr="00601E7C">
        <w:rPr>
          <w:rFonts w:cs="Times New Roman"/>
          <w:szCs w:val="24"/>
        </w:rPr>
        <w:t xml:space="preserve"> </w:t>
      </w:r>
      <w:r w:rsidR="00AE7F82">
        <w:rPr>
          <w:rFonts w:cs="Times New Roman"/>
          <w:szCs w:val="24"/>
        </w:rPr>
        <w:t>u</w:t>
      </w:r>
      <w:r w:rsidR="00601E7C" w:rsidRPr="00601E7C">
        <w:rPr>
          <w:rFonts w:cs="Times New Roman"/>
          <w:szCs w:val="24"/>
        </w:rPr>
        <w:t xml:space="preserve">nderstand ecological interactions among species and </w:t>
      </w:r>
      <w:r w:rsidR="003C2B04" w:rsidRPr="00601E7C">
        <w:rPr>
          <w:rFonts w:cs="Times New Roman"/>
          <w:szCs w:val="24"/>
        </w:rPr>
        <w:t xml:space="preserve">impacts of fishing on fisheries resources </w:t>
      </w:r>
      <w:r w:rsidR="00601E7C" w:rsidRPr="00601E7C">
        <w:rPr>
          <w:rFonts w:cs="Times New Roman"/>
          <w:szCs w:val="24"/>
        </w:rPr>
        <w:t>and their ecosystem components</w:t>
      </w:r>
    </w:p>
    <w:p w14:paraId="27DE472C" w14:textId="77777777" w:rsidR="005E089A" w:rsidRPr="00601E7C" w:rsidRDefault="00AA1269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Collaboration with other organizations</w:t>
      </w:r>
    </w:p>
    <w:p w14:paraId="29923EC1" w14:textId="7DB3CF84" w:rsidR="00341013" w:rsidRPr="00601E7C" w:rsidRDefault="00D56413" w:rsidP="00F427B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Regular review of </w:t>
      </w:r>
      <w:r w:rsidR="00F35572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r</w:t>
      </w:r>
      <w:r w:rsidR="005E089A" w:rsidRPr="00601E7C">
        <w:rPr>
          <w:rFonts w:cs="Times New Roman"/>
          <w:szCs w:val="24"/>
        </w:rPr>
        <w:t xml:space="preserve">esearch </w:t>
      </w:r>
      <w:r w:rsidR="00601E7C" w:rsidRPr="00601E7C">
        <w:rPr>
          <w:rFonts w:cs="Times New Roman"/>
          <w:szCs w:val="24"/>
        </w:rPr>
        <w:t>p</w:t>
      </w:r>
      <w:r w:rsidR="005E089A" w:rsidRPr="00601E7C">
        <w:rPr>
          <w:rFonts w:cs="Times New Roman"/>
          <w:szCs w:val="24"/>
        </w:rPr>
        <w:t xml:space="preserve">lan and </w:t>
      </w:r>
      <w:r w:rsidR="00601E7C" w:rsidRPr="00601E7C">
        <w:rPr>
          <w:rFonts w:cs="Times New Roman"/>
          <w:szCs w:val="24"/>
        </w:rPr>
        <w:t>work plan</w:t>
      </w:r>
    </w:p>
    <w:p w14:paraId="5DE76CEF" w14:textId="144FDB73" w:rsidR="00A018B4" w:rsidRPr="00601E7C" w:rsidRDefault="00A018B4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Data collection, management, and security</w:t>
      </w:r>
    </w:p>
    <w:p w14:paraId="2CE5110C" w14:textId="77777777" w:rsidR="000828C8" w:rsidRDefault="000828C8" w:rsidP="00AD31D2">
      <w:pPr>
        <w:rPr>
          <w:rFonts w:cs="Times New Roman"/>
          <w:szCs w:val="24"/>
        </w:rPr>
      </w:pPr>
    </w:p>
    <w:p w14:paraId="43F5CF5A" w14:textId="77777777" w:rsidR="00415721" w:rsidRDefault="00415721" w:rsidP="00AD31D2">
      <w:pPr>
        <w:rPr>
          <w:rFonts w:cs="Times New Roman"/>
          <w:szCs w:val="24"/>
        </w:rPr>
        <w:sectPr w:rsidR="00415721" w:rsidSect="00804BA7">
          <w:footerReference w:type="default" r:id="rId8"/>
          <w:headerReference w:type="first" r:id="rId9"/>
          <w:footerReference w:type="first" r:id="rId10"/>
          <w:pgSz w:w="11906" w:h="16838"/>
          <w:pgMar w:top="1872" w:right="1224" w:bottom="1440" w:left="1224" w:header="432" w:footer="1008" w:gutter="0"/>
          <w:cols w:space="425"/>
          <w:titlePg/>
          <w:docGrid w:type="lines" w:linePitch="360"/>
        </w:sectPr>
      </w:pPr>
    </w:p>
    <w:p w14:paraId="78B61417" w14:textId="6B39213E" w:rsidR="00AD31D2" w:rsidRDefault="00AD31D2" w:rsidP="00AD31D2">
      <w:pPr>
        <w:rPr>
          <w:rFonts w:cs="Times New Roman"/>
          <w:szCs w:val="24"/>
        </w:rPr>
      </w:pPr>
    </w:p>
    <w:p w14:paraId="09BD4901" w14:textId="3DA65A0B" w:rsidR="00C33918" w:rsidRDefault="00C33918" w:rsidP="00AD31D2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  <w:gridCol w:w="2253"/>
        <w:gridCol w:w="2253"/>
      </w:tblGrid>
      <w:tr w:rsidR="00C33918" w:rsidRPr="00D6329C" w14:paraId="3E2C25E3" w14:textId="77777777" w:rsidTr="00D6329C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810C16" w14:textId="6983CBCD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ITEM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B9776B" w14:textId="7DE522C6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2020-2021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272308" w14:textId="7B1623BB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2021-2022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7B7C2" w14:textId="786CC372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2022-2023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D15CC0" w14:textId="47202077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2023-2024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E01255" w14:textId="47234CA0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2024-2025</w:t>
            </w:r>
          </w:p>
        </w:tc>
      </w:tr>
      <w:tr w:rsidR="00C33918" w:rsidRPr="00D6329C" w14:paraId="27A008B2" w14:textId="77777777" w:rsidTr="00D6329C">
        <w:tc>
          <w:tcPr>
            <w:tcW w:w="2252" w:type="dxa"/>
            <w:shd w:val="clear" w:color="auto" w:fill="F4B083" w:themeFill="accent2" w:themeFillTint="99"/>
          </w:tcPr>
          <w:p w14:paraId="3EB65B98" w14:textId="02118E0A" w:rsidR="00C33918" w:rsidRPr="00D6329C" w:rsidRDefault="007D4A17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Priority Species</w:t>
            </w:r>
          </w:p>
        </w:tc>
        <w:tc>
          <w:tcPr>
            <w:tcW w:w="2252" w:type="dxa"/>
            <w:shd w:val="clear" w:color="auto" w:fill="F4B083" w:themeFill="accent2" w:themeFillTint="99"/>
          </w:tcPr>
          <w:p w14:paraId="74E49FCC" w14:textId="77777777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01D33D30" w14:textId="77777777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1FDF1974" w14:textId="77777777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4CE047C4" w14:textId="77777777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532E05C4" w14:textId="77777777" w:rsidR="00C33918" w:rsidRPr="00D6329C" w:rsidRDefault="00C33918" w:rsidP="007261A9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7D4A17" w:rsidRPr="00D6329C" w14:paraId="7E903CB0" w14:textId="77777777" w:rsidTr="00D6329C">
        <w:tc>
          <w:tcPr>
            <w:tcW w:w="2252" w:type="dxa"/>
          </w:tcPr>
          <w:p w14:paraId="417A5BFF" w14:textId="41725F2D" w:rsidR="007D4A17" w:rsidRPr="00D6329C" w:rsidRDefault="007D4A17" w:rsidP="007261A9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Summaries</w:t>
            </w:r>
            <w:r w:rsidR="00B00CB5" w:rsidRPr="00D6329C">
              <w:rPr>
                <w:rFonts w:cs="Times New Roman"/>
                <w:sz w:val="22"/>
              </w:rPr>
              <w:t xml:space="preserve"> of priority species</w:t>
            </w:r>
          </w:p>
        </w:tc>
        <w:tc>
          <w:tcPr>
            <w:tcW w:w="2252" w:type="dxa"/>
          </w:tcPr>
          <w:p w14:paraId="0E281C7B" w14:textId="77B97235" w:rsidR="007D4A17" w:rsidRPr="00D6329C" w:rsidRDefault="007D4A17" w:rsidP="007261A9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 xml:space="preserve">Develop </w:t>
            </w:r>
            <w:r w:rsidR="007261A9" w:rsidRPr="00D6329C">
              <w:rPr>
                <w:rFonts w:cs="Times New Roman"/>
                <w:sz w:val="22"/>
              </w:rPr>
              <w:t xml:space="preserve">summary </w:t>
            </w:r>
            <w:r w:rsidRPr="00D6329C">
              <w:rPr>
                <w:rFonts w:cs="Times New Roman"/>
                <w:sz w:val="22"/>
              </w:rPr>
              <w:t>templat</w:t>
            </w:r>
            <w:r w:rsidR="00B00CB5" w:rsidRPr="00D6329C">
              <w:rPr>
                <w:rFonts w:cs="Times New Roman"/>
                <w:sz w:val="22"/>
              </w:rPr>
              <w:t>e</w:t>
            </w:r>
          </w:p>
        </w:tc>
        <w:tc>
          <w:tcPr>
            <w:tcW w:w="2253" w:type="dxa"/>
          </w:tcPr>
          <w:p w14:paraId="33D9622B" w14:textId="228867C2" w:rsidR="007D4A17" w:rsidRPr="00D6329C" w:rsidRDefault="00D71B3B" w:rsidP="007261A9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Draft summary sheet</w:t>
            </w:r>
          </w:p>
        </w:tc>
        <w:tc>
          <w:tcPr>
            <w:tcW w:w="2253" w:type="dxa"/>
          </w:tcPr>
          <w:p w14:paraId="3597CA0A" w14:textId="4C08B486" w:rsidR="007D4A17" w:rsidRPr="00D6329C" w:rsidRDefault="00D71B3B" w:rsidP="007261A9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summary sheets as needed</w:t>
            </w:r>
          </w:p>
        </w:tc>
        <w:tc>
          <w:tcPr>
            <w:tcW w:w="2253" w:type="dxa"/>
          </w:tcPr>
          <w:p w14:paraId="1B2EA0E0" w14:textId="1D39DEC6" w:rsidR="007D4A17" w:rsidRPr="00D6329C" w:rsidRDefault="00D71B3B" w:rsidP="007261A9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summary sheets as needed</w:t>
            </w:r>
          </w:p>
        </w:tc>
        <w:tc>
          <w:tcPr>
            <w:tcW w:w="2253" w:type="dxa"/>
          </w:tcPr>
          <w:p w14:paraId="66DE708A" w14:textId="0256DE9F" w:rsidR="007D4A17" w:rsidRPr="00D6329C" w:rsidRDefault="00D71B3B" w:rsidP="007261A9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summary sheets as needed</w:t>
            </w:r>
          </w:p>
        </w:tc>
      </w:tr>
      <w:tr w:rsidR="00C33918" w:rsidRPr="00D6329C" w14:paraId="65B9948A" w14:textId="77777777" w:rsidTr="00D6329C">
        <w:tc>
          <w:tcPr>
            <w:tcW w:w="2252" w:type="dxa"/>
          </w:tcPr>
          <w:p w14:paraId="7E7534FA" w14:textId="5548B7B8" w:rsidR="00C33918" w:rsidRPr="00D6329C" w:rsidRDefault="00B00CB5" w:rsidP="007261A9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Assessment of Spotted Mackerel</w:t>
            </w:r>
            <w:r w:rsidR="00F102EE" w:rsidRPr="00D6329C">
              <w:rPr>
                <w:rFonts w:cs="Times New Roman"/>
                <w:sz w:val="22"/>
              </w:rPr>
              <w:t xml:space="preserve"> and associated bycatch</w:t>
            </w:r>
          </w:p>
        </w:tc>
        <w:tc>
          <w:tcPr>
            <w:tcW w:w="2252" w:type="dxa"/>
          </w:tcPr>
          <w:p w14:paraId="7FADDDAA" w14:textId="77777777" w:rsidR="00B00CB5" w:rsidRPr="00D6329C" w:rsidRDefault="00B00CB5" w:rsidP="007261A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Identify lead</w:t>
            </w:r>
          </w:p>
          <w:p w14:paraId="4C1DC668" w14:textId="77777777" w:rsidR="00B00CB5" w:rsidRPr="00D6329C" w:rsidRDefault="00B00CB5" w:rsidP="007261A9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717E6390" w14:textId="32A92E16" w:rsidR="001F2DE0" w:rsidRPr="00D6329C" w:rsidRDefault="00B00CB5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Identify data sources, data gaps and strategies to fill gaps</w:t>
            </w:r>
          </w:p>
        </w:tc>
        <w:tc>
          <w:tcPr>
            <w:tcW w:w="2253" w:type="dxa"/>
          </w:tcPr>
          <w:p w14:paraId="03329850" w14:textId="3E42D5A4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Collate data</w:t>
            </w:r>
          </w:p>
          <w:p w14:paraId="5F258A98" w14:textId="05B96B05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354B5391" w14:textId="1FFC1F9B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Develop data collection templates</w:t>
            </w:r>
            <w:r w:rsidR="00FA1282"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 xml:space="preserve"> and share data</w:t>
            </w:r>
          </w:p>
          <w:p w14:paraId="795B90E6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18BE7830" w14:textId="1F4E8671" w:rsidR="00C33918" w:rsidRPr="00D6329C" w:rsidRDefault="001F2DE0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Determine spatial structure of stocks</w:t>
            </w:r>
          </w:p>
        </w:tc>
        <w:tc>
          <w:tcPr>
            <w:tcW w:w="2253" w:type="dxa"/>
          </w:tcPr>
          <w:p w14:paraId="57027CB8" w14:textId="77777777" w:rsidR="000869BD" w:rsidRPr="00D6329C" w:rsidRDefault="000869BD" w:rsidP="000869BD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Undertake baseline stock assessment and provide management advice including harvest control rules</w:t>
            </w:r>
          </w:p>
          <w:p w14:paraId="5E157A11" w14:textId="286AF4AC" w:rsidR="00C33918" w:rsidRPr="00D6329C" w:rsidRDefault="00C33918" w:rsidP="000869BD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</w:tcPr>
          <w:p w14:paraId="102B64F5" w14:textId="77777777" w:rsidR="00D71B3B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Update baseline stock assessment as needed and provide management advice including harvest control rules</w:t>
            </w:r>
          </w:p>
          <w:p w14:paraId="6BCCD75A" w14:textId="77777777" w:rsidR="00D71B3B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78F8B397" w14:textId="2A392D2C" w:rsidR="00C33918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Collate data on associated bycatch species</w:t>
            </w:r>
          </w:p>
        </w:tc>
        <w:tc>
          <w:tcPr>
            <w:tcW w:w="2253" w:type="dxa"/>
          </w:tcPr>
          <w:p w14:paraId="7C7E786E" w14:textId="77777777" w:rsidR="0064268E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Update baseline stock assessment as needed and provide management advice including harvest control rules</w:t>
            </w:r>
          </w:p>
          <w:p w14:paraId="1ADF0003" w14:textId="77777777" w:rsidR="0064268E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780EAAC1" w14:textId="6B6CBCDF" w:rsidR="00C33918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Develop baseline stock assessment of associated bycatch species</w:t>
            </w:r>
          </w:p>
        </w:tc>
      </w:tr>
      <w:tr w:rsidR="001F2DE0" w:rsidRPr="00D6329C" w14:paraId="3E7ADBA8" w14:textId="77777777" w:rsidTr="00D6329C">
        <w:tc>
          <w:tcPr>
            <w:tcW w:w="2252" w:type="dxa"/>
          </w:tcPr>
          <w:p w14:paraId="709CC500" w14:textId="1D3DDE3B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Assessment of Japanese Sardine and associated bycatch</w:t>
            </w:r>
          </w:p>
          <w:p w14:paraId="1B8457AA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2" w:type="dxa"/>
          </w:tcPr>
          <w:p w14:paraId="493E8942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Identify lead</w:t>
            </w:r>
          </w:p>
          <w:p w14:paraId="7F249758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3F23CCF4" w14:textId="55C7E57E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Identify data sources, data gaps and strategies to fill gaps</w:t>
            </w:r>
          </w:p>
        </w:tc>
        <w:tc>
          <w:tcPr>
            <w:tcW w:w="2253" w:type="dxa"/>
          </w:tcPr>
          <w:p w14:paraId="37D1F1EC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Collate data</w:t>
            </w:r>
          </w:p>
          <w:p w14:paraId="0C3AC879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46298659" w14:textId="03D2774E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Develop data collection templates</w:t>
            </w:r>
            <w:r w:rsidR="00FA1282"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 xml:space="preserve"> and share data</w:t>
            </w:r>
          </w:p>
          <w:p w14:paraId="4213ED9B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5B7A8F52" w14:textId="76E4C94E" w:rsidR="001F2DE0" w:rsidRPr="00D6329C" w:rsidRDefault="001F2DE0" w:rsidP="00427D4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Determine spatial structure of stocks</w:t>
            </w:r>
          </w:p>
        </w:tc>
        <w:tc>
          <w:tcPr>
            <w:tcW w:w="2253" w:type="dxa"/>
          </w:tcPr>
          <w:p w14:paraId="07D91F19" w14:textId="10458DC0" w:rsidR="001F2DE0" w:rsidRPr="00D6329C" w:rsidRDefault="000869BD" w:rsidP="00427D4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Undertake baseline stock assessment and provide management advice including harvest control rules</w:t>
            </w:r>
          </w:p>
        </w:tc>
        <w:tc>
          <w:tcPr>
            <w:tcW w:w="2253" w:type="dxa"/>
          </w:tcPr>
          <w:p w14:paraId="3DB51EB2" w14:textId="77777777" w:rsidR="00D71B3B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Update baseline stock assessment as needed and provide management advice including harvest control rules</w:t>
            </w:r>
          </w:p>
          <w:p w14:paraId="686771E5" w14:textId="77777777" w:rsidR="00D71B3B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2F8AC18C" w14:textId="63895939" w:rsidR="001F2DE0" w:rsidRPr="00D6329C" w:rsidRDefault="00D71B3B" w:rsidP="00D71B3B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 xml:space="preserve">Collate data on associated bycatch </w:t>
            </w: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species</w:t>
            </w:r>
          </w:p>
        </w:tc>
        <w:tc>
          <w:tcPr>
            <w:tcW w:w="2253" w:type="dxa"/>
          </w:tcPr>
          <w:p w14:paraId="4596AC93" w14:textId="77777777" w:rsidR="0064268E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Update baseline stock assessment as needed and provide management advice including harvest control rules</w:t>
            </w:r>
          </w:p>
          <w:p w14:paraId="40675D18" w14:textId="77777777" w:rsidR="0064268E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792FEBED" w14:textId="54B9B193" w:rsidR="001F2DE0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 xml:space="preserve">Develop baseline stock assessment of </w:t>
            </w: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associated bycatch species</w:t>
            </w:r>
          </w:p>
        </w:tc>
      </w:tr>
      <w:tr w:rsidR="001F2DE0" w:rsidRPr="00D6329C" w14:paraId="747F6FB8" w14:textId="77777777" w:rsidTr="00D6329C">
        <w:tc>
          <w:tcPr>
            <w:tcW w:w="2252" w:type="dxa"/>
          </w:tcPr>
          <w:p w14:paraId="5E96B60D" w14:textId="28430DB2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>Assessment of Neon Flying Squid and associated bycatch</w:t>
            </w:r>
          </w:p>
          <w:p w14:paraId="0A499FEA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2" w:type="dxa"/>
          </w:tcPr>
          <w:p w14:paraId="5DA33D60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Identify lead</w:t>
            </w:r>
          </w:p>
          <w:p w14:paraId="5A76809D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45888C5B" w14:textId="0F30E0BA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Identify data sources, data gaps and strategies to fill gaps</w:t>
            </w:r>
          </w:p>
        </w:tc>
        <w:tc>
          <w:tcPr>
            <w:tcW w:w="2253" w:type="dxa"/>
          </w:tcPr>
          <w:p w14:paraId="4E290092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Collate data</w:t>
            </w:r>
          </w:p>
          <w:p w14:paraId="1607B45D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409F06A9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Develop data collection templates</w:t>
            </w:r>
          </w:p>
          <w:p w14:paraId="2FCF680C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227D4951" w14:textId="1AB10C8B" w:rsidR="001F2DE0" w:rsidRPr="00D6329C" w:rsidRDefault="001F2DE0" w:rsidP="00427D4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Determine spatial structure of stocks</w:t>
            </w:r>
          </w:p>
        </w:tc>
        <w:tc>
          <w:tcPr>
            <w:tcW w:w="2253" w:type="dxa"/>
          </w:tcPr>
          <w:p w14:paraId="3B725C20" w14:textId="6C588346" w:rsidR="001F2DE0" w:rsidRPr="00D6329C" w:rsidRDefault="000869BD" w:rsidP="00427D4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Undertake baseline stock assessment and provide management advice including harvest control rules</w:t>
            </w:r>
          </w:p>
        </w:tc>
        <w:tc>
          <w:tcPr>
            <w:tcW w:w="2253" w:type="dxa"/>
          </w:tcPr>
          <w:p w14:paraId="2730C34A" w14:textId="77777777" w:rsidR="00D71B3B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Update baseline stock assessment as needed and provide management advice including harvest control rules</w:t>
            </w:r>
          </w:p>
          <w:p w14:paraId="14C0B0B9" w14:textId="77777777" w:rsidR="00D71B3B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2D451E34" w14:textId="3F485D95" w:rsidR="001F2DE0" w:rsidRPr="00D6329C" w:rsidRDefault="00D71B3B" w:rsidP="00D71B3B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Collate data on associated bycatch species</w:t>
            </w:r>
          </w:p>
        </w:tc>
        <w:tc>
          <w:tcPr>
            <w:tcW w:w="2253" w:type="dxa"/>
          </w:tcPr>
          <w:p w14:paraId="72DE4996" w14:textId="77777777" w:rsidR="0064268E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Update baseline stock assessment as needed and provide management advice including harvest control rules</w:t>
            </w:r>
          </w:p>
          <w:p w14:paraId="54BA02FE" w14:textId="77777777" w:rsidR="0064268E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4FA47DEB" w14:textId="4845C133" w:rsidR="001F2DE0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Develop baseline stock assessment of associated bycatch species</w:t>
            </w:r>
          </w:p>
        </w:tc>
      </w:tr>
      <w:tr w:rsidR="001F2DE0" w:rsidRPr="00D6329C" w14:paraId="0455D26B" w14:textId="77777777" w:rsidTr="00D6329C">
        <w:tc>
          <w:tcPr>
            <w:tcW w:w="2252" w:type="dxa"/>
            <w:tcBorders>
              <w:bottom w:val="single" w:sz="4" w:space="0" w:color="auto"/>
            </w:tcBorders>
          </w:tcPr>
          <w:p w14:paraId="76DF9FC7" w14:textId="329DCA50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Assessment of Japanese Flying Squid and associated bycatch</w:t>
            </w:r>
          </w:p>
          <w:p w14:paraId="57EDCD65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3C8FFA54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Identify lead</w:t>
            </w:r>
          </w:p>
          <w:p w14:paraId="7A833D7B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58ED76BA" w14:textId="17DA9724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Identify data sources, data gaps and strategies to fill gaps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7E4F281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Collate data</w:t>
            </w:r>
          </w:p>
          <w:p w14:paraId="65382211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357FD2E6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Develop data collection templates</w:t>
            </w:r>
          </w:p>
          <w:p w14:paraId="03CA8A8A" w14:textId="77777777" w:rsidR="001F2DE0" w:rsidRPr="00D6329C" w:rsidRDefault="001F2DE0" w:rsidP="001F2D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0C318077" w14:textId="789B97AF" w:rsidR="00D71B3B" w:rsidRPr="00D6329C" w:rsidRDefault="001F2DE0" w:rsidP="00D71B3B">
            <w:pPr>
              <w:widowControl/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Determine spatial structure of stocks</w:t>
            </w:r>
          </w:p>
          <w:p w14:paraId="28F0B203" w14:textId="56F27C0E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344B553" w14:textId="42B5E3D7" w:rsidR="00D71B3B" w:rsidRPr="00D6329C" w:rsidRDefault="000869BD" w:rsidP="00D71B3B">
            <w:pPr>
              <w:widowControl/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Undertake baseline stock assessment and provide management advice including harvest control rules</w:t>
            </w:r>
          </w:p>
          <w:p w14:paraId="34E9DAE8" w14:textId="6A2769E4" w:rsidR="001F2DE0" w:rsidRPr="00D6329C" w:rsidRDefault="001F2DE0" w:rsidP="000869BD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63AF5B1" w14:textId="77777777" w:rsidR="00D71B3B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Update baseline stock assessment as needed and provide management advice including harvest control rules</w:t>
            </w:r>
          </w:p>
          <w:p w14:paraId="2EF07BF7" w14:textId="77777777" w:rsidR="00D71B3B" w:rsidRPr="00D6329C" w:rsidRDefault="00D71B3B" w:rsidP="00D71B3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0A7FCA81" w14:textId="5AD08573" w:rsidR="001F2DE0" w:rsidRPr="00D6329C" w:rsidRDefault="00D71B3B" w:rsidP="00D71B3B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Collate data on associated bycatch species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7118FD4" w14:textId="77777777" w:rsidR="0064268E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Update baseline stock assessment as needed and provide management advice including harvest control rules</w:t>
            </w:r>
          </w:p>
          <w:p w14:paraId="37C78ABD" w14:textId="77777777" w:rsidR="0064268E" w:rsidRPr="00D6329C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2A50AEDF" w14:textId="77777777" w:rsidR="001F2DE0" w:rsidRDefault="0064268E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Develop baseline stock assessment of associated bycatch species</w:t>
            </w:r>
          </w:p>
          <w:p w14:paraId="638870A2" w14:textId="1B551699" w:rsidR="00D6329C" w:rsidRPr="00D6329C" w:rsidRDefault="00D6329C" w:rsidP="0064268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1F2DE0" w:rsidRPr="00D6329C" w14:paraId="7C9986F3" w14:textId="77777777" w:rsidTr="00D6329C">
        <w:tc>
          <w:tcPr>
            <w:tcW w:w="2252" w:type="dxa"/>
            <w:shd w:val="clear" w:color="auto" w:fill="F4B083" w:themeFill="accent2" w:themeFillTint="99"/>
          </w:tcPr>
          <w:p w14:paraId="4EBC1A04" w14:textId="710FE753" w:rsidR="001F2DE0" w:rsidRPr="00D6329C" w:rsidRDefault="001F2DE0" w:rsidP="001F2DE0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lastRenderedPageBreak/>
              <w:t>Management Strategy Evaluation (MSE)</w:t>
            </w:r>
          </w:p>
        </w:tc>
        <w:tc>
          <w:tcPr>
            <w:tcW w:w="2252" w:type="dxa"/>
            <w:shd w:val="clear" w:color="auto" w:fill="F4B083" w:themeFill="accent2" w:themeFillTint="99"/>
          </w:tcPr>
          <w:p w14:paraId="213EDE7A" w14:textId="77777777" w:rsidR="001F2DE0" w:rsidRPr="00D6329C" w:rsidRDefault="001F2DE0" w:rsidP="001F2DE0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03E9ABB1" w14:textId="77777777" w:rsidR="001F2DE0" w:rsidRPr="00D6329C" w:rsidRDefault="001F2DE0" w:rsidP="001F2DE0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366C4FB6" w14:textId="77777777" w:rsidR="001F2DE0" w:rsidRPr="00D6329C" w:rsidRDefault="001F2DE0" w:rsidP="001F2DE0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743ACB9C" w14:textId="77777777" w:rsidR="001F2DE0" w:rsidRPr="00D6329C" w:rsidRDefault="001F2DE0" w:rsidP="001F2DE0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0EA21F5A" w14:textId="77777777" w:rsidR="001F2DE0" w:rsidRPr="00D6329C" w:rsidRDefault="001F2DE0" w:rsidP="001F2DE0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1F2DE0" w:rsidRPr="00D6329C" w14:paraId="0EA0ADF0" w14:textId="77777777" w:rsidTr="00D6329C">
        <w:tc>
          <w:tcPr>
            <w:tcW w:w="2252" w:type="dxa"/>
          </w:tcPr>
          <w:p w14:paraId="28DB0E84" w14:textId="428C5096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Chub Mackerel</w:t>
            </w:r>
          </w:p>
        </w:tc>
        <w:tc>
          <w:tcPr>
            <w:tcW w:w="2252" w:type="dxa"/>
          </w:tcPr>
          <w:p w14:paraId="23BE544D" w14:textId="367F8D2E" w:rsidR="001F2DE0" w:rsidRPr="00D6329C" w:rsidRDefault="001F2DE0" w:rsidP="001F2DE0">
            <w:pPr>
              <w:widowControl/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Describe MSE from a scientific perspective</w:t>
            </w:r>
          </w:p>
          <w:p w14:paraId="57B4D48E" w14:textId="77777777" w:rsidR="001F2DE0" w:rsidRPr="00D6329C" w:rsidRDefault="001F2DE0" w:rsidP="001F2DE0">
            <w:pPr>
              <w:widowControl/>
              <w:jc w:val="left"/>
              <w:rPr>
                <w:rFonts w:cs="Times New Roman"/>
                <w:sz w:val="22"/>
              </w:rPr>
            </w:pPr>
          </w:p>
          <w:p w14:paraId="76C8A9B4" w14:textId="5657E3C5" w:rsidR="001F2DE0" w:rsidRPr="00D6329C" w:rsidRDefault="001F2DE0" w:rsidP="001F2DE0">
            <w:pPr>
              <w:widowControl/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Establish a joint MSE Committee that includes members from SC, TCC, fishery managers, and stakeholders</w:t>
            </w:r>
          </w:p>
        </w:tc>
        <w:tc>
          <w:tcPr>
            <w:tcW w:w="2253" w:type="dxa"/>
          </w:tcPr>
          <w:p w14:paraId="0B2350BC" w14:textId="50C3A07B" w:rsidR="001F2DE0" w:rsidRPr="00D6329C" w:rsidRDefault="001F2DE0" w:rsidP="001F2DE0">
            <w:pPr>
              <w:widowControl/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Develop preliminary MSE tools for Chub Mackerel in consultation with TCC, fishery managers, and stakeholders</w:t>
            </w:r>
          </w:p>
        </w:tc>
        <w:tc>
          <w:tcPr>
            <w:tcW w:w="2253" w:type="dxa"/>
          </w:tcPr>
          <w:p w14:paraId="64DCF6F7" w14:textId="2DF74830" w:rsidR="001F2DE0" w:rsidRPr="00D6329C" w:rsidRDefault="000869BD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MSE tools for Chub Mackerel with input from TCC, fishery managers, and stakeholders</w:t>
            </w:r>
          </w:p>
        </w:tc>
        <w:tc>
          <w:tcPr>
            <w:tcW w:w="2253" w:type="dxa"/>
          </w:tcPr>
          <w:p w14:paraId="0BFB4431" w14:textId="08906EB6" w:rsidR="001F2DE0" w:rsidRPr="00D6329C" w:rsidRDefault="006A335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MSE tools for Chub Mackerel with input from TCC, fishery managers, and stakeholders</w:t>
            </w:r>
          </w:p>
        </w:tc>
        <w:tc>
          <w:tcPr>
            <w:tcW w:w="2253" w:type="dxa"/>
          </w:tcPr>
          <w:p w14:paraId="4173B2D7" w14:textId="28140E44" w:rsidR="001F2DE0" w:rsidRPr="00D6329C" w:rsidRDefault="006A335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MSE tools for Chub Mackerel with input from TCC, fishery managers, and stakeholders</w:t>
            </w:r>
          </w:p>
        </w:tc>
      </w:tr>
      <w:tr w:rsidR="001F2DE0" w:rsidRPr="00D6329C" w14:paraId="44B0318A" w14:textId="77777777" w:rsidTr="00D6329C">
        <w:tc>
          <w:tcPr>
            <w:tcW w:w="2252" w:type="dxa"/>
          </w:tcPr>
          <w:p w14:paraId="15ABD285" w14:textId="1CA3D18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Pacific Saury</w:t>
            </w:r>
          </w:p>
        </w:tc>
        <w:tc>
          <w:tcPr>
            <w:tcW w:w="2252" w:type="dxa"/>
          </w:tcPr>
          <w:p w14:paraId="7BB8044A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</w:tcPr>
          <w:p w14:paraId="5D899220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</w:tcPr>
          <w:p w14:paraId="01B7D096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</w:tcPr>
          <w:p w14:paraId="03C9C0BF" w14:textId="0866ABBD" w:rsidR="001F2DE0" w:rsidRPr="00D6329C" w:rsidRDefault="006A3350" w:rsidP="006A3350">
            <w:pPr>
              <w:widowControl/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Develop preliminary MSE tools for Pacific Saury in consultation with TCC, fishery managers, and stakeholders</w:t>
            </w:r>
          </w:p>
        </w:tc>
        <w:tc>
          <w:tcPr>
            <w:tcW w:w="2253" w:type="dxa"/>
          </w:tcPr>
          <w:p w14:paraId="6DF3FFFB" w14:textId="4B8F8877" w:rsidR="001F2DE0" w:rsidRPr="00D6329C" w:rsidRDefault="006A3350" w:rsidP="001F2DE0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MSE tools for Pacific Saury with input from TCC, fishery managers, and stakeholders</w:t>
            </w:r>
          </w:p>
        </w:tc>
      </w:tr>
      <w:tr w:rsidR="001F2DE0" w:rsidRPr="00D6329C" w14:paraId="20497429" w14:textId="77777777" w:rsidTr="00D6329C">
        <w:tc>
          <w:tcPr>
            <w:tcW w:w="2252" w:type="dxa"/>
            <w:shd w:val="clear" w:color="auto" w:fill="F4B083" w:themeFill="accent2" w:themeFillTint="99"/>
          </w:tcPr>
          <w:p w14:paraId="4147082E" w14:textId="082A4FC9" w:rsidR="001F2DE0" w:rsidRPr="00D6329C" w:rsidRDefault="001F2DE0" w:rsidP="001F2DE0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Ecosystem approach to fisheries management</w:t>
            </w:r>
          </w:p>
          <w:p w14:paraId="6B7604FF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2" w:type="dxa"/>
            <w:shd w:val="clear" w:color="auto" w:fill="F4B083" w:themeFill="accent2" w:themeFillTint="99"/>
          </w:tcPr>
          <w:p w14:paraId="29AA9855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10A2CBB9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506E3FB0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308E27B8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4B083" w:themeFill="accent2" w:themeFillTint="99"/>
          </w:tcPr>
          <w:p w14:paraId="58967D15" w14:textId="77777777" w:rsidR="001F2DE0" w:rsidRPr="00D6329C" w:rsidRDefault="001F2DE0" w:rsidP="001F2DE0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4268E" w:rsidRPr="00D6329C" w14:paraId="3E9B7856" w14:textId="77777777" w:rsidTr="00D6329C">
        <w:tc>
          <w:tcPr>
            <w:tcW w:w="2252" w:type="dxa"/>
            <w:shd w:val="clear" w:color="auto" w:fill="auto"/>
          </w:tcPr>
          <w:p w14:paraId="798A0E99" w14:textId="6CF9D751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Ecological Interactions</w:t>
            </w:r>
          </w:p>
        </w:tc>
        <w:tc>
          <w:tcPr>
            <w:tcW w:w="2252" w:type="dxa"/>
            <w:shd w:val="clear" w:color="auto" w:fill="auto"/>
          </w:tcPr>
          <w:p w14:paraId="405EF792" w14:textId="2173792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 xml:space="preserve">Understand ecological interactions among species in the North </w:t>
            </w:r>
            <w:r w:rsidRPr="00D6329C">
              <w:rPr>
                <w:rFonts w:cs="Times New Roman"/>
                <w:sz w:val="22"/>
              </w:rPr>
              <w:lastRenderedPageBreak/>
              <w:t>Pacific Ocean</w:t>
            </w:r>
          </w:p>
        </w:tc>
        <w:tc>
          <w:tcPr>
            <w:tcW w:w="2253" w:type="dxa"/>
            <w:shd w:val="clear" w:color="auto" w:fill="auto"/>
          </w:tcPr>
          <w:p w14:paraId="164C7CC6" w14:textId="02BA40F0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 xml:space="preserve">Understand ecological interactions among species in the North </w:t>
            </w:r>
            <w:r w:rsidRPr="00D6329C">
              <w:rPr>
                <w:rFonts w:cs="Times New Roman"/>
                <w:sz w:val="22"/>
              </w:rPr>
              <w:lastRenderedPageBreak/>
              <w:t>Pacific Ocean</w:t>
            </w:r>
          </w:p>
        </w:tc>
        <w:tc>
          <w:tcPr>
            <w:tcW w:w="2253" w:type="dxa"/>
            <w:shd w:val="clear" w:color="auto" w:fill="auto"/>
          </w:tcPr>
          <w:p w14:paraId="0F5B7E84" w14:textId="2EA91080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 xml:space="preserve">Understand ecological interactions among species in the North </w:t>
            </w:r>
            <w:r w:rsidRPr="00D6329C">
              <w:rPr>
                <w:rFonts w:cs="Times New Roman"/>
                <w:sz w:val="22"/>
              </w:rPr>
              <w:lastRenderedPageBreak/>
              <w:t>Pacific Ocean</w:t>
            </w:r>
          </w:p>
        </w:tc>
        <w:tc>
          <w:tcPr>
            <w:tcW w:w="2253" w:type="dxa"/>
            <w:shd w:val="clear" w:color="auto" w:fill="auto"/>
          </w:tcPr>
          <w:p w14:paraId="4411457A" w14:textId="497B4D43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 xml:space="preserve">Understand ecological interactions among species in the North </w:t>
            </w:r>
            <w:r w:rsidRPr="00D6329C">
              <w:rPr>
                <w:rFonts w:cs="Times New Roman"/>
                <w:sz w:val="22"/>
              </w:rPr>
              <w:lastRenderedPageBreak/>
              <w:t>Pacific Ocean</w:t>
            </w:r>
          </w:p>
        </w:tc>
        <w:tc>
          <w:tcPr>
            <w:tcW w:w="2253" w:type="dxa"/>
            <w:shd w:val="clear" w:color="auto" w:fill="auto"/>
          </w:tcPr>
          <w:p w14:paraId="65A323A6" w14:textId="0509E3A2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 xml:space="preserve">Understand ecological interactions among species in the North </w:t>
            </w:r>
            <w:r w:rsidRPr="00D6329C">
              <w:rPr>
                <w:rFonts w:cs="Times New Roman"/>
                <w:sz w:val="22"/>
              </w:rPr>
              <w:lastRenderedPageBreak/>
              <w:t>Pacific Ocean</w:t>
            </w:r>
          </w:p>
        </w:tc>
      </w:tr>
      <w:tr w:rsidR="0064268E" w:rsidRPr="00D6329C" w14:paraId="209F704D" w14:textId="77777777" w:rsidTr="00D6329C">
        <w:tc>
          <w:tcPr>
            <w:tcW w:w="2252" w:type="dxa"/>
            <w:shd w:val="clear" w:color="auto" w:fill="auto"/>
          </w:tcPr>
          <w:p w14:paraId="6D645DB2" w14:textId="7997E2A3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>Impacts of fishing on ecosystem component</w:t>
            </w:r>
          </w:p>
        </w:tc>
        <w:tc>
          <w:tcPr>
            <w:tcW w:w="2252" w:type="dxa"/>
            <w:shd w:val="clear" w:color="auto" w:fill="auto"/>
          </w:tcPr>
          <w:p w14:paraId="3E6B696E" w14:textId="6ED66D48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53" w:type="dxa"/>
            <w:shd w:val="clear" w:color="auto" w:fill="auto"/>
          </w:tcPr>
          <w:p w14:paraId="39B86CDD" w14:textId="3E59E32C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53" w:type="dxa"/>
            <w:shd w:val="clear" w:color="auto" w:fill="auto"/>
          </w:tcPr>
          <w:p w14:paraId="73353432" w14:textId="26EAC6CF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53" w:type="dxa"/>
            <w:shd w:val="clear" w:color="auto" w:fill="auto"/>
          </w:tcPr>
          <w:p w14:paraId="5B20612B" w14:textId="1A4FEDAA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53" w:type="dxa"/>
            <w:shd w:val="clear" w:color="auto" w:fill="auto"/>
          </w:tcPr>
          <w:p w14:paraId="043C83F8" w14:textId="676E71C6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Evaluate impacts of fishing on fisheries resources and their ecosystem components, including bycatch species and discards</w:t>
            </w:r>
          </w:p>
        </w:tc>
      </w:tr>
      <w:tr w:rsidR="0064268E" w:rsidRPr="00D6329C" w14:paraId="7B098EB7" w14:textId="77777777" w:rsidTr="00D6329C">
        <w:tc>
          <w:tcPr>
            <w:tcW w:w="2252" w:type="dxa"/>
            <w:shd w:val="clear" w:color="auto" w:fill="F7CAAC" w:themeFill="accent2" w:themeFillTint="66"/>
          </w:tcPr>
          <w:p w14:paraId="0E054C2F" w14:textId="757E3154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Collaboration with other Organizations</w:t>
            </w:r>
          </w:p>
        </w:tc>
        <w:tc>
          <w:tcPr>
            <w:tcW w:w="2252" w:type="dxa"/>
            <w:shd w:val="clear" w:color="auto" w:fill="F7CAAC" w:themeFill="accent2" w:themeFillTint="66"/>
          </w:tcPr>
          <w:p w14:paraId="7C484E42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7CEF3A1A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0094E8AB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6BAE86EA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217AB1F4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4268E" w:rsidRPr="00D6329C" w14:paraId="71583F23" w14:textId="77777777" w:rsidTr="00D6329C">
        <w:tc>
          <w:tcPr>
            <w:tcW w:w="2252" w:type="dxa"/>
            <w:shd w:val="clear" w:color="auto" w:fill="auto"/>
          </w:tcPr>
          <w:p w14:paraId="38B501B6" w14:textId="79CC70EA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PICES</w:t>
            </w:r>
          </w:p>
        </w:tc>
        <w:tc>
          <w:tcPr>
            <w:tcW w:w="2252" w:type="dxa"/>
            <w:shd w:val="clear" w:color="auto" w:fill="auto"/>
          </w:tcPr>
          <w:p w14:paraId="05D1D7E3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implementation of NPFC-PICES Framework for Collaboration</w:t>
            </w:r>
          </w:p>
          <w:p w14:paraId="2341BDEF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6AD844BC" w14:textId="1DD863F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Discuss SC representation at PICES Annual Meetings</w:t>
            </w:r>
          </w:p>
          <w:p w14:paraId="117FBD7F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130F6715" w14:textId="39F05235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ICES-PICES WGSPF activities</w:t>
            </w:r>
          </w:p>
        </w:tc>
        <w:tc>
          <w:tcPr>
            <w:tcW w:w="2253" w:type="dxa"/>
            <w:shd w:val="clear" w:color="auto" w:fill="auto"/>
          </w:tcPr>
          <w:p w14:paraId="5949A2D8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implementation of NPFC-PICES Framework for Collaboration</w:t>
            </w:r>
          </w:p>
          <w:p w14:paraId="29771ABE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14845DDB" w14:textId="6F0EE514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ICES-PICES WGSPF activities</w:t>
            </w:r>
          </w:p>
          <w:p w14:paraId="77AE759D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50F23A70" w14:textId="7AE3084F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NPFC-PICES workshop on VME indicator identification</w:t>
            </w:r>
          </w:p>
        </w:tc>
        <w:tc>
          <w:tcPr>
            <w:tcW w:w="2253" w:type="dxa"/>
            <w:shd w:val="clear" w:color="auto" w:fill="auto"/>
          </w:tcPr>
          <w:p w14:paraId="1AD9A45B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implementation of NPFC-PICES Framework for Collaboration</w:t>
            </w:r>
          </w:p>
          <w:p w14:paraId="54780160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648C6C97" w14:textId="760C647D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ICES-PICES WGSPF activities</w:t>
            </w:r>
          </w:p>
          <w:p w14:paraId="7A2ED82F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77B8C229" w14:textId="72288286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NPFC-PICES workshop on VME indicator identification</w:t>
            </w:r>
          </w:p>
        </w:tc>
        <w:tc>
          <w:tcPr>
            <w:tcW w:w="2253" w:type="dxa"/>
            <w:shd w:val="clear" w:color="auto" w:fill="auto"/>
          </w:tcPr>
          <w:p w14:paraId="51255EE2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implementation of NPFC-PICES Framework for Collaboration</w:t>
            </w:r>
          </w:p>
          <w:p w14:paraId="3958D72F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  <w:p w14:paraId="69F75A1C" w14:textId="0B79946E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Identify other opportunities for collaboration with PICES</w:t>
            </w:r>
          </w:p>
          <w:p w14:paraId="05FD992E" w14:textId="2043F414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24327A81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implementation of NPFC-PICES Framework for Collaboration</w:t>
            </w:r>
          </w:p>
          <w:p w14:paraId="405B73E3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  <w:p w14:paraId="0F798F0E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Identify other opportunities for collaboration with PICES</w:t>
            </w:r>
          </w:p>
          <w:p w14:paraId="6CEA3DF8" w14:textId="04F4D9FD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4268E" w:rsidRPr="00D6329C" w14:paraId="18FA858B" w14:textId="77777777" w:rsidTr="00D6329C">
        <w:tc>
          <w:tcPr>
            <w:tcW w:w="2252" w:type="dxa"/>
            <w:shd w:val="clear" w:color="auto" w:fill="auto"/>
          </w:tcPr>
          <w:p w14:paraId="617B1F38" w14:textId="70C7CBB6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FAO</w:t>
            </w:r>
          </w:p>
        </w:tc>
        <w:tc>
          <w:tcPr>
            <w:tcW w:w="2252" w:type="dxa"/>
            <w:shd w:val="clear" w:color="auto" w:fill="auto"/>
          </w:tcPr>
          <w:p w14:paraId="4ECC2A6B" w14:textId="7388E73B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partnership with FIRMS</w:t>
            </w:r>
          </w:p>
          <w:p w14:paraId="4B698AC6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5D5D2231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  <w:p w14:paraId="61340AA4" w14:textId="77777777" w:rsidR="00997F43" w:rsidRPr="00D6329C" w:rsidRDefault="00997F43" w:rsidP="0064268E">
            <w:pPr>
              <w:jc w:val="left"/>
              <w:rPr>
                <w:rFonts w:cs="Times New Roman"/>
                <w:sz w:val="22"/>
              </w:rPr>
            </w:pPr>
          </w:p>
          <w:p w14:paraId="3D431DF4" w14:textId="662A2733" w:rsidR="00997F43" w:rsidRPr="00D6329C" w:rsidRDefault="00997F43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 xml:space="preserve">Review NPFC’s involvement in the 2nd Phase of the GEF-FAO Common Oceans </w:t>
            </w:r>
            <w:proofErr w:type="spellStart"/>
            <w:r w:rsidRPr="00D6329C">
              <w:rPr>
                <w:rFonts w:cs="Times New Roman"/>
                <w:sz w:val="22"/>
              </w:rPr>
              <w:t>Programme</w:t>
            </w:r>
            <w:proofErr w:type="spellEnd"/>
          </w:p>
          <w:p w14:paraId="2AFDA932" w14:textId="24892AFE" w:rsidR="00997F43" w:rsidRPr="00D6329C" w:rsidRDefault="00997F43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60509FC8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100E937A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1A3C5E4E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4268E" w:rsidRPr="00D6329C" w14:paraId="388A0AB9" w14:textId="77777777" w:rsidTr="00D6329C">
        <w:tc>
          <w:tcPr>
            <w:tcW w:w="2252" w:type="dxa"/>
            <w:shd w:val="clear" w:color="auto" w:fill="auto"/>
          </w:tcPr>
          <w:p w14:paraId="5DE1E99B" w14:textId="26E834F8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NPAFC</w:t>
            </w:r>
          </w:p>
        </w:tc>
        <w:tc>
          <w:tcPr>
            <w:tcW w:w="2252" w:type="dxa"/>
            <w:shd w:val="clear" w:color="auto" w:fill="auto"/>
          </w:tcPr>
          <w:p w14:paraId="077318FB" w14:textId="4B3DFFE3" w:rsidR="00997F43" w:rsidRPr="00D6329C" w:rsidRDefault="00997F43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work plan to implement NPFC/NPAFC Memorandum of Cooperation</w:t>
            </w:r>
          </w:p>
          <w:p w14:paraId="248E9383" w14:textId="77777777" w:rsidR="00997F43" w:rsidRPr="00D6329C" w:rsidRDefault="00997F43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3C74C6CA" w14:textId="20B629EC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NPAFC- NPFC multinational survey program</w:t>
            </w:r>
          </w:p>
          <w:p w14:paraId="3ECBBD6B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3BB54F52" w14:textId="77777777" w:rsidR="00997F43" w:rsidRPr="00D6329C" w:rsidRDefault="00997F43" w:rsidP="00997F43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work plan to implement NPFC/NPAFC Memorandum of Cooperation</w:t>
            </w:r>
          </w:p>
          <w:p w14:paraId="1F4BD84A" w14:textId="77777777" w:rsidR="00997F43" w:rsidRPr="00D6329C" w:rsidRDefault="00997F43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44762C3E" w14:textId="4657545A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NPAFC- NPFC multinational survey program</w:t>
            </w:r>
          </w:p>
          <w:p w14:paraId="292E911B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7A818D79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571D64E6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1DB4B4D5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4268E" w:rsidRPr="00D6329C" w14:paraId="7F8FE084" w14:textId="77777777" w:rsidTr="00D6329C">
        <w:tc>
          <w:tcPr>
            <w:tcW w:w="2252" w:type="dxa"/>
            <w:shd w:val="clear" w:color="auto" w:fill="auto"/>
          </w:tcPr>
          <w:p w14:paraId="5B679513" w14:textId="07D85335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Other organizations</w:t>
            </w:r>
          </w:p>
        </w:tc>
        <w:tc>
          <w:tcPr>
            <w:tcW w:w="2252" w:type="dxa"/>
            <w:shd w:val="clear" w:color="auto" w:fill="auto"/>
          </w:tcPr>
          <w:p w14:paraId="2FCEE354" w14:textId="753BAB06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collaborations with other organizations</w:t>
            </w:r>
          </w:p>
        </w:tc>
        <w:tc>
          <w:tcPr>
            <w:tcW w:w="2253" w:type="dxa"/>
            <w:shd w:val="clear" w:color="auto" w:fill="auto"/>
          </w:tcPr>
          <w:p w14:paraId="2EF3D6CC" w14:textId="2D63179E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collaborations with other organizations</w:t>
            </w:r>
          </w:p>
        </w:tc>
        <w:tc>
          <w:tcPr>
            <w:tcW w:w="2253" w:type="dxa"/>
            <w:shd w:val="clear" w:color="auto" w:fill="auto"/>
          </w:tcPr>
          <w:p w14:paraId="5B841C4F" w14:textId="0D1CEFF5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collaborations with other organizations</w:t>
            </w:r>
          </w:p>
        </w:tc>
        <w:tc>
          <w:tcPr>
            <w:tcW w:w="2253" w:type="dxa"/>
            <w:shd w:val="clear" w:color="auto" w:fill="auto"/>
          </w:tcPr>
          <w:p w14:paraId="763EF87C" w14:textId="2A2E3756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collaborations with other organizations</w:t>
            </w:r>
          </w:p>
        </w:tc>
        <w:tc>
          <w:tcPr>
            <w:tcW w:w="2253" w:type="dxa"/>
            <w:shd w:val="clear" w:color="auto" w:fill="auto"/>
          </w:tcPr>
          <w:p w14:paraId="68CF9B90" w14:textId="4A0DB3F6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collaborations with other organizations</w:t>
            </w:r>
          </w:p>
        </w:tc>
      </w:tr>
      <w:tr w:rsidR="0064268E" w:rsidRPr="00D6329C" w14:paraId="32EF3AB7" w14:textId="77777777" w:rsidTr="00D6329C">
        <w:tc>
          <w:tcPr>
            <w:tcW w:w="2252" w:type="dxa"/>
            <w:shd w:val="clear" w:color="auto" w:fill="F7CAAC" w:themeFill="accent2" w:themeFillTint="66"/>
          </w:tcPr>
          <w:p w14:paraId="2B123422" w14:textId="09CD37CC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Research and Work Plans</w:t>
            </w:r>
          </w:p>
        </w:tc>
        <w:tc>
          <w:tcPr>
            <w:tcW w:w="2252" w:type="dxa"/>
            <w:shd w:val="clear" w:color="auto" w:fill="F7CAAC" w:themeFill="accent2" w:themeFillTint="66"/>
          </w:tcPr>
          <w:p w14:paraId="7466BE36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249C10DC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123F897D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2A8A316A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12968168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4268E" w:rsidRPr="00D6329C" w14:paraId="35F60526" w14:textId="77777777" w:rsidTr="00D6329C">
        <w:tc>
          <w:tcPr>
            <w:tcW w:w="2252" w:type="dxa"/>
            <w:shd w:val="clear" w:color="auto" w:fill="auto"/>
          </w:tcPr>
          <w:p w14:paraId="12985AF8" w14:textId="0EE2BCFE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Terms of Reference</w:t>
            </w:r>
          </w:p>
        </w:tc>
        <w:tc>
          <w:tcPr>
            <w:tcW w:w="2252" w:type="dxa"/>
            <w:shd w:val="clear" w:color="auto" w:fill="auto"/>
          </w:tcPr>
          <w:p w14:paraId="79E69F9A" w14:textId="47EFA064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SC’s Terms of Reference</w:t>
            </w:r>
          </w:p>
        </w:tc>
        <w:tc>
          <w:tcPr>
            <w:tcW w:w="2253" w:type="dxa"/>
            <w:shd w:val="clear" w:color="auto" w:fill="auto"/>
          </w:tcPr>
          <w:p w14:paraId="1F85CA0A" w14:textId="253879CA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SC’s Terms of Reference, as needed</w:t>
            </w:r>
          </w:p>
        </w:tc>
        <w:tc>
          <w:tcPr>
            <w:tcW w:w="2253" w:type="dxa"/>
            <w:shd w:val="clear" w:color="auto" w:fill="auto"/>
          </w:tcPr>
          <w:p w14:paraId="6AA4951B" w14:textId="60F2D97E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SC’s Terms of Reference, as needed</w:t>
            </w:r>
          </w:p>
        </w:tc>
        <w:tc>
          <w:tcPr>
            <w:tcW w:w="2253" w:type="dxa"/>
            <w:shd w:val="clear" w:color="auto" w:fill="auto"/>
          </w:tcPr>
          <w:p w14:paraId="46F924D8" w14:textId="58763C2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SC’s Terms of Reference, as needed</w:t>
            </w:r>
          </w:p>
        </w:tc>
        <w:tc>
          <w:tcPr>
            <w:tcW w:w="2253" w:type="dxa"/>
            <w:shd w:val="clear" w:color="auto" w:fill="auto"/>
          </w:tcPr>
          <w:p w14:paraId="5F074BDB" w14:textId="71245E0A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SC’s Terms of Reference, as needed</w:t>
            </w:r>
          </w:p>
        </w:tc>
      </w:tr>
      <w:tr w:rsidR="0064268E" w:rsidRPr="00D6329C" w14:paraId="131416D5" w14:textId="77777777" w:rsidTr="00D6329C">
        <w:tc>
          <w:tcPr>
            <w:tcW w:w="2252" w:type="dxa"/>
            <w:shd w:val="clear" w:color="auto" w:fill="auto"/>
          </w:tcPr>
          <w:p w14:paraId="1EAC4058" w14:textId="3D89FE9A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Research Plan</w:t>
            </w:r>
          </w:p>
        </w:tc>
        <w:tc>
          <w:tcPr>
            <w:tcW w:w="2252" w:type="dxa"/>
            <w:shd w:val="clear" w:color="auto" w:fill="auto"/>
          </w:tcPr>
          <w:p w14:paraId="512D3CD8" w14:textId="6AD3FDC4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research plan</w:t>
            </w:r>
          </w:p>
        </w:tc>
        <w:tc>
          <w:tcPr>
            <w:tcW w:w="2253" w:type="dxa"/>
            <w:shd w:val="clear" w:color="auto" w:fill="auto"/>
          </w:tcPr>
          <w:p w14:paraId="4F84123E" w14:textId="5C07B511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research plan</w:t>
            </w:r>
          </w:p>
        </w:tc>
        <w:tc>
          <w:tcPr>
            <w:tcW w:w="2253" w:type="dxa"/>
            <w:shd w:val="clear" w:color="auto" w:fill="auto"/>
          </w:tcPr>
          <w:p w14:paraId="18BCC452" w14:textId="67053AC1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research plan</w:t>
            </w:r>
          </w:p>
        </w:tc>
        <w:tc>
          <w:tcPr>
            <w:tcW w:w="2253" w:type="dxa"/>
            <w:shd w:val="clear" w:color="auto" w:fill="auto"/>
          </w:tcPr>
          <w:p w14:paraId="1CC43191" w14:textId="7D30C2E5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research plan</w:t>
            </w:r>
          </w:p>
        </w:tc>
        <w:tc>
          <w:tcPr>
            <w:tcW w:w="2253" w:type="dxa"/>
            <w:shd w:val="clear" w:color="auto" w:fill="auto"/>
          </w:tcPr>
          <w:p w14:paraId="2DAE4EDC" w14:textId="4980F6DE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research plan</w:t>
            </w:r>
          </w:p>
        </w:tc>
      </w:tr>
      <w:tr w:rsidR="0064268E" w:rsidRPr="00D6329C" w14:paraId="69CC5EAB" w14:textId="77777777" w:rsidTr="00D6329C">
        <w:tc>
          <w:tcPr>
            <w:tcW w:w="2252" w:type="dxa"/>
            <w:shd w:val="clear" w:color="auto" w:fill="auto"/>
          </w:tcPr>
          <w:p w14:paraId="04BC92BE" w14:textId="491B7714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>Work Plan</w:t>
            </w:r>
          </w:p>
        </w:tc>
        <w:tc>
          <w:tcPr>
            <w:tcW w:w="2252" w:type="dxa"/>
            <w:shd w:val="clear" w:color="auto" w:fill="auto"/>
          </w:tcPr>
          <w:p w14:paraId="515640B0" w14:textId="122A2A70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work plan</w:t>
            </w:r>
          </w:p>
        </w:tc>
        <w:tc>
          <w:tcPr>
            <w:tcW w:w="2253" w:type="dxa"/>
            <w:shd w:val="clear" w:color="auto" w:fill="auto"/>
          </w:tcPr>
          <w:p w14:paraId="74FC8C95" w14:textId="2EBA2D63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work plan</w:t>
            </w:r>
          </w:p>
        </w:tc>
        <w:tc>
          <w:tcPr>
            <w:tcW w:w="2253" w:type="dxa"/>
            <w:shd w:val="clear" w:color="auto" w:fill="auto"/>
          </w:tcPr>
          <w:p w14:paraId="17AA1882" w14:textId="4EABE4C4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work plan</w:t>
            </w:r>
          </w:p>
        </w:tc>
        <w:tc>
          <w:tcPr>
            <w:tcW w:w="2253" w:type="dxa"/>
            <w:shd w:val="clear" w:color="auto" w:fill="auto"/>
          </w:tcPr>
          <w:p w14:paraId="737AE7C0" w14:textId="52B1B97C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work plan</w:t>
            </w:r>
          </w:p>
        </w:tc>
        <w:tc>
          <w:tcPr>
            <w:tcW w:w="2253" w:type="dxa"/>
            <w:shd w:val="clear" w:color="auto" w:fill="auto"/>
          </w:tcPr>
          <w:p w14:paraId="4D199740" w14:textId="738B9031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Update SC’s rolling 5-year work plan</w:t>
            </w:r>
          </w:p>
        </w:tc>
      </w:tr>
      <w:tr w:rsidR="0064268E" w:rsidRPr="00D6329C" w14:paraId="7323731C" w14:textId="77777777" w:rsidTr="00D6329C">
        <w:tc>
          <w:tcPr>
            <w:tcW w:w="2252" w:type="dxa"/>
            <w:shd w:val="clear" w:color="auto" w:fill="auto"/>
          </w:tcPr>
          <w:p w14:paraId="6058BFF4" w14:textId="783F8C8B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Projects</w:t>
            </w:r>
          </w:p>
        </w:tc>
        <w:tc>
          <w:tcPr>
            <w:tcW w:w="2252" w:type="dxa"/>
            <w:shd w:val="clear" w:color="auto" w:fill="auto"/>
          </w:tcPr>
          <w:p w14:paraId="59A1C578" w14:textId="5D4130EA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completed and ongoing projects</w:t>
            </w:r>
          </w:p>
          <w:p w14:paraId="53DC110E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  <w:p w14:paraId="47C8DAD1" w14:textId="7F3632A0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Identify and prioritize new projects and recommend sources of funding</w:t>
            </w:r>
          </w:p>
        </w:tc>
        <w:tc>
          <w:tcPr>
            <w:tcW w:w="2253" w:type="dxa"/>
            <w:shd w:val="clear" w:color="auto" w:fill="auto"/>
          </w:tcPr>
          <w:p w14:paraId="1054C5CD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completed and ongoing projects</w:t>
            </w:r>
          </w:p>
          <w:p w14:paraId="1F350D49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  <w:p w14:paraId="7F7F6255" w14:textId="514B6BC1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Identify and prioritize new projects and recommend sources of funding</w:t>
            </w:r>
          </w:p>
        </w:tc>
        <w:tc>
          <w:tcPr>
            <w:tcW w:w="2253" w:type="dxa"/>
            <w:shd w:val="clear" w:color="auto" w:fill="auto"/>
          </w:tcPr>
          <w:p w14:paraId="236FCDA6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completed and ongoing projects</w:t>
            </w:r>
          </w:p>
          <w:p w14:paraId="13312BA7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  <w:p w14:paraId="54EC51FC" w14:textId="6064710B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Identify and prioritize new projects and recommend sources of funding</w:t>
            </w:r>
          </w:p>
        </w:tc>
        <w:tc>
          <w:tcPr>
            <w:tcW w:w="2253" w:type="dxa"/>
            <w:shd w:val="clear" w:color="auto" w:fill="auto"/>
          </w:tcPr>
          <w:p w14:paraId="7F4D078F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completed and ongoing projects</w:t>
            </w:r>
          </w:p>
          <w:p w14:paraId="4927FDDF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  <w:p w14:paraId="09121B2C" w14:textId="1E4336D8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Identify and prioritize new projects and recommend sources of funding</w:t>
            </w:r>
          </w:p>
        </w:tc>
        <w:tc>
          <w:tcPr>
            <w:tcW w:w="2253" w:type="dxa"/>
            <w:shd w:val="clear" w:color="auto" w:fill="auto"/>
          </w:tcPr>
          <w:p w14:paraId="2B54DCAD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completed and ongoing projects</w:t>
            </w:r>
          </w:p>
          <w:p w14:paraId="71A294F0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  <w:p w14:paraId="16A92CAC" w14:textId="0538AEF5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Identify and prioritize new projects and recommend sources of funding</w:t>
            </w:r>
          </w:p>
        </w:tc>
      </w:tr>
      <w:tr w:rsidR="0064268E" w:rsidRPr="00D6329C" w14:paraId="5F3CA1EE" w14:textId="77777777" w:rsidTr="00D6329C">
        <w:tc>
          <w:tcPr>
            <w:tcW w:w="2252" w:type="dxa"/>
            <w:shd w:val="clear" w:color="auto" w:fill="F7CAAC" w:themeFill="accent2" w:themeFillTint="66"/>
          </w:tcPr>
          <w:p w14:paraId="059FB4E8" w14:textId="052427F2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Data Management</w:t>
            </w:r>
          </w:p>
        </w:tc>
        <w:tc>
          <w:tcPr>
            <w:tcW w:w="2252" w:type="dxa"/>
            <w:shd w:val="clear" w:color="auto" w:fill="F7CAAC" w:themeFill="accent2" w:themeFillTint="66"/>
          </w:tcPr>
          <w:p w14:paraId="5AEBEC51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27D5B692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4CC9BC08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723F5333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0267B2A2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64268E" w:rsidRPr="00D6329C" w14:paraId="6F4C3308" w14:textId="77777777" w:rsidTr="00D6329C">
        <w:tc>
          <w:tcPr>
            <w:tcW w:w="2252" w:type="dxa"/>
            <w:shd w:val="clear" w:color="auto" w:fill="auto"/>
          </w:tcPr>
          <w:p w14:paraId="341D0054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2" w:type="dxa"/>
            <w:shd w:val="clear" w:color="auto" w:fill="auto"/>
          </w:tcPr>
          <w:p w14:paraId="4625E6B9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 xml:space="preserve">Review SC’s Interim Regulations for Management of Scientific Data and Information </w:t>
            </w:r>
          </w:p>
          <w:p w14:paraId="37111150" w14:textId="67C8B156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61A134D9" w14:textId="2B22D640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and Endorse overarching policy for data management and security for TCC and SC</w:t>
            </w:r>
          </w:p>
          <w:p w14:paraId="4F0A851B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24D1F631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Discuss need of VMS data for scientific analyses</w:t>
            </w:r>
          </w:p>
          <w:p w14:paraId="25DE7E42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57A27154" w14:textId="072A38F9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data management system (DMS) and Electronic Annual Report</w:t>
            </w:r>
          </w:p>
        </w:tc>
        <w:tc>
          <w:tcPr>
            <w:tcW w:w="2253" w:type="dxa"/>
            <w:shd w:val="clear" w:color="auto" w:fill="auto"/>
          </w:tcPr>
          <w:p w14:paraId="04D87794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lastRenderedPageBreak/>
              <w:t>Review data standards in relation to stock assessment of priority species</w:t>
            </w:r>
          </w:p>
          <w:p w14:paraId="0DE2830D" w14:textId="77777777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5E61AC7B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data standards in relation to stock assessment of priority species</w:t>
            </w:r>
          </w:p>
          <w:p w14:paraId="6422DB13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45CA53E7" w14:textId="283B536D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Discuss need for additional sources of data for scientific analyses and associated data management policy</w:t>
            </w:r>
          </w:p>
        </w:tc>
        <w:tc>
          <w:tcPr>
            <w:tcW w:w="2253" w:type="dxa"/>
            <w:shd w:val="clear" w:color="auto" w:fill="auto"/>
          </w:tcPr>
          <w:p w14:paraId="5D5CAC7D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data standards in relation to stock assessment of priority species</w:t>
            </w:r>
          </w:p>
          <w:p w14:paraId="47522135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7E019803" w14:textId="34D0DA60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Discuss need for additional sources of data for scientific analyses and associated data management policy</w:t>
            </w:r>
          </w:p>
        </w:tc>
        <w:tc>
          <w:tcPr>
            <w:tcW w:w="2253" w:type="dxa"/>
            <w:shd w:val="clear" w:color="auto" w:fill="auto"/>
          </w:tcPr>
          <w:p w14:paraId="4B5672D6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Review data standards in relation to stock assessment of priority species</w:t>
            </w:r>
          </w:p>
          <w:p w14:paraId="4E804D0A" w14:textId="77777777" w:rsidR="0064268E" w:rsidRPr="00D6329C" w:rsidRDefault="0064268E" w:rsidP="0064268E">
            <w:pPr>
              <w:pStyle w:val="CommentText"/>
              <w:rPr>
                <w:rFonts w:cs="Times New Roman"/>
                <w:sz w:val="22"/>
              </w:rPr>
            </w:pPr>
          </w:p>
          <w:p w14:paraId="1E3195CA" w14:textId="2B18558C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Discuss need for additional sources of data for scientific analyses and associated data management policy</w:t>
            </w:r>
          </w:p>
        </w:tc>
      </w:tr>
      <w:tr w:rsidR="0064268E" w:rsidRPr="00D6329C" w14:paraId="79EC1981" w14:textId="77777777" w:rsidTr="00D6329C">
        <w:tc>
          <w:tcPr>
            <w:tcW w:w="2252" w:type="dxa"/>
            <w:shd w:val="clear" w:color="auto" w:fill="F7CAAC" w:themeFill="accent2" w:themeFillTint="66"/>
          </w:tcPr>
          <w:p w14:paraId="3203F4F4" w14:textId="5C71CA96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Recommendations</w:t>
            </w:r>
          </w:p>
        </w:tc>
        <w:tc>
          <w:tcPr>
            <w:tcW w:w="2252" w:type="dxa"/>
            <w:shd w:val="clear" w:color="auto" w:fill="F7CAAC" w:themeFill="accent2" w:themeFillTint="66"/>
          </w:tcPr>
          <w:p w14:paraId="5CD9112D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0E74D1B4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329D9E83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63D6E34D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45DAE766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64268E" w:rsidRPr="00D6329C" w14:paraId="16E819D4" w14:textId="77777777" w:rsidTr="00D6329C">
        <w:tc>
          <w:tcPr>
            <w:tcW w:w="2252" w:type="dxa"/>
            <w:shd w:val="clear" w:color="auto" w:fill="auto"/>
          </w:tcPr>
          <w:p w14:paraId="719B67D1" w14:textId="35ED577F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Advice</w:t>
            </w:r>
          </w:p>
        </w:tc>
        <w:tc>
          <w:tcPr>
            <w:tcW w:w="2252" w:type="dxa"/>
            <w:shd w:val="clear" w:color="auto" w:fill="auto"/>
          </w:tcPr>
          <w:p w14:paraId="71EAA3CD" w14:textId="5319545D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Develop recommendations for the Commission, TCC, and FAC</w:t>
            </w:r>
          </w:p>
        </w:tc>
        <w:tc>
          <w:tcPr>
            <w:tcW w:w="2253" w:type="dxa"/>
            <w:shd w:val="clear" w:color="auto" w:fill="auto"/>
          </w:tcPr>
          <w:p w14:paraId="519AD872" w14:textId="0896638C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Develop recommendations for the Commission, TCC, and FAC</w:t>
            </w:r>
          </w:p>
        </w:tc>
        <w:tc>
          <w:tcPr>
            <w:tcW w:w="2253" w:type="dxa"/>
            <w:shd w:val="clear" w:color="auto" w:fill="auto"/>
          </w:tcPr>
          <w:p w14:paraId="3C6E79B0" w14:textId="0C759621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Develop recommendations for the Commission, TCC, and FAC</w:t>
            </w:r>
          </w:p>
        </w:tc>
        <w:tc>
          <w:tcPr>
            <w:tcW w:w="2253" w:type="dxa"/>
            <w:shd w:val="clear" w:color="auto" w:fill="auto"/>
          </w:tcPr>
          <w:p w14:paraId="753F1A78" w14:textId="160D202C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Develop recommendations for the Commission, TCC, and FAC</w:t>
            </w:r>
          </w:p>
        </w:tc>
        <w:tc>
          <w:tcPr>
            <w:tcW w:w="2253" w:type="dxa"/>
            <w:shd w:val="clear" w:color="auto" w:fill="auto"/>
          </w:tcPr>
          <w:p w14:paraId="10E75D04" w14:textId="1097E399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Develop recommendations for the Commission, TCC, and FAC</w:t>
            </w:r>
          </w:p>
        </w:tc>
      </w:tr>
      <w:tr w:rsidR="0064268E" w:rsidRPr="00D6329C" w14:paraId="2FA6C815" w14:textId="77777777" w:rsidTr="00D6329C">
        <w:tc>
          <w:tcPr>
            <w:tcW w:w="2252" w:type="dxa"/>
            <w:shd w:val="clear" w:color="auto" w:fill="F7CAAC" w:themeFill="accent2" w:themeFillTint="66"/>
          </w:tcPr>
          <w:p w14:paraId="61339668" w14:textId="64E66471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6329C">
              <w:rPr>
                <w:rFonts w:cs="Times New Roman"/>
                <w:b/>
                <w:bCs/>
                <w:sz w:val="22"/>
              </w:rPr>
              <w:t>Media Communication</w:t>
            </w:r>
          </w:p>
        </w:tc>
        <w:tc>
          <w:tcPr>
            <w:tcW w:w="2252" w:type="dxa"/>
            <w:shd w:val="clear" w:color="auto" w:fill="F7CAAC" w:themeFill="accent2" w:themeFillTint="66"/>
          </w:tcPr>
          <w:p w14:paraId="131DFD0F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0081E3CC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120CB732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0CDCA17B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53" w:type="dxa"/>
            <w:shd w:val="clear" w:color="auto" w:fill="F7CAAC" w:themeFill="accent2" w:themeFillTint="66"/>
          </w:tcPr>
          <w:p w14:paraId="072BA006" w14:textId="77777777" w:rsidR="0064268E" w:rsidRPr="00D6329C" w:rsidRDefault="0064268E" w:rsidP="0064268E">
            <w:pPr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64268E" w:rsidRPr="00D6329C" w14:paraId="3DED51A7" w14:textId="77777777" w:rsidTr="00D6329C">
        <w:tc>
          <w:tcPr>
            <w:tcW w:w="2252" w:type="dxa"/>
            <w:shd w:val="clear" w:color="auto" w:fill="auto"/>
          </w:tcPr>
          <w:p w14:paraId="09682554" w14:textId="6379C68E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cs="Times New Roman"/>
                <w:sz w:val="22"/>
              </w:rPr>
              <w:t>Press Release</w:t>
            </w:r>
          </w:p>
        </w:tc>
        <w:tc>
          <w:tcPr>
            <w:tcW w:w="2252" w:type="dxa"/>
            <w:shd w:val="clear" w:color="auto" w:fill="auto"/>
          </w:tcPr>
          <w:p w14:paraId="7B6CC22E" w14:textId="1CAD740D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53" w:type="dxa"/>
            <w:shd w:val="clear" w:color="auto" w:fill="auto"/>
          </w:tcPr>
          <w:p w14:paraId="16626788" w14:textId="3309AC8A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53" w:type="dxa"/>
            <w:shd w:val="clear" w:color="auto" w:fill="auto"/>
          </w:tcPr>
          <w:p w14:paraId="582A99F5" w14:textId="3F789C5E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53" w:type="dxa"/>
            <w:shd w:val="clear" w:color="auto" w:fill="auto"/>
          </w:tcPr>
          <w:p w14:paraId="756125C4" w14:textId="7B35005D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53" w:type="dxa"/>
            <w:shd w:val="clear" w:color="auto" w:fill="auto"/>
          </w:tcPr>
          <w:p w14:paraId="2AF2C146" w14:textId="2ECB926D" w:rsidR="0064268E" w:rsidRPr="00D6329C" w:rsidRDefault="0064268E" w:rsidP="0064268E">
            <w:pPr>
              <w:jc w:val="left"/>
              <w:rPr>
                <w:rFonts w:cs="Times New Roman"/>
                <w:sz w:val="22"/>
              </w:rPr>
            </w:pPr>
            <w:r w:rsidRPr="00D6329C">
              <w:rPr>
                <w:rFonts w:eastAsia="Times New Roman" w:cs="Times New Roman"/>
                <w:color w:val="000000"/>
                <w:kern w:val="0"/>
                <w:sz w:val="22"/>
                <w:lang w:eastAsia="en-US"/>
              </w:rPr>
              <w:t>Prepare and publish a press release about SC activities during its meeting</w:t>
            </w:r>
          </w:p>
        </w:tc>
      </w:tr>
    </w:tbl>
    <w:p w14:paraId="795E7722" w14:textId="77777777" w:rsidR="00F97A71" w:rsidRPr="00415721" w:rsidRDefault="00F97A71" w:rsidP="00577888">
      <w:pPr>
        <w:rPr>
          <w:rFonts w:cs="Times New Roman"/>
          <w:szCs w:val="24"/>
        </w:rPr>
      </w:pPr>
    </w:p>
    <w:sectPr w:rsidR="00F97A71" w:rsidRPr="00415721" w:rsidSect="00F102EE">
      <w:pgSz w:w="16838" w:h="11906" w:orient="landscape"/>
      <w:pgMar w:top="1224" w:right="1872" w:bottom="1224" w:left="1440" w:header="432" w:footer="100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BC071" w14:textId="77777777" w:rsidR="00D61F7C" w:rsidRDefault="00D61F7C" w:rsidP="001E4075">
      <w:r>
        <w:separator/>
      </w:r>
    </w:p>
  </w:endnote>
  <w:endnote w:type="continuationSeparator" w:id="0">
    <w:p w14:paraId="177F7647" w14:textId="77777777" w:rsidR="00D61F7C" w:rsidRDefault="00D61F7C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B98E" w14:textId="6F090C16" w:rsidR="00C33918" w:rsidRDefault="00C33918">
        <w:pPr>
          <w:pStyle w:val="Footer"/>
          <w:jc w:val="center"/>
        </w:pPr>
        <w:r>
          <w:rPr>
            <w:noProof/>
          </w:rPr>
          <w:t>11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6C909" w14:textId="280BC493" w:rsidR="00C33918" w:rsidRPr="007520B6" w:rsidRDefault="00C33918" w:rsidP="00792CFB">
    <w:pPr>
      <w:pStyle w:val="Footer"/>
      <w:jc w:val="left"/>
      <w:rPr>
        <w:sz w:val="14"/>
        <w:szCs w:val="14"/>
        <w:lang w:val="en" w:eastAsia="ko-KR"/>
      </w:rPr>
    </w:pPr>
    <w:r w:rsidRPr="00FD06A3"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6CD02A" wp14:editId="5A799FE6">
              <wp:simplePos x="0" y="0"/>
              <wp:positionH relativeFrom="margin">
                <wp:posOffset>-57150</wp:posOffset>
              </wp:positionH>
              <wp:positionV relativeFrom="paragraph">
                <wp:posOffset>-76200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4C080" w14:textId="77777777" w:rsidR="00C33918" w:rsidRPr="00CC48E0" w:rsidRDefault="00C33918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</w:t>
                          </w:r>
                        </w:p>
                        <w:p w14:paraId="5DB9C08C" w14:textId="77777777" w:rsidR="00C33918" w:rsidRPr="00CC48E0" w:rsidRDefault="00C33918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3A1C90BA" w14:textId="77777777" w:rsidR="00C33918" w:rsidRPr="00CC48E0" w:rsidRDefault="00C33918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74E90F8D" w14:textId="77777777" w:rsidR="00C33918" w:rsidRPr="00CC48E0" w:rsidRDefault="00C33918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CD02A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4.5pt;margin-top:-6pt;width:208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" filled="f" stroked="f" strokeweight=".5pt">
              <v:textbox style="mso-fit-shape-to-text:t">
                <w:txbxContent>
                  <w:p w14:paraId="37E4C080" w14:textId="77777777" w:rsidR="00C33918" w:rsidRPr="00CC48E0" w:rsidRDefault="00C33918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</w:t>
                    </w:r>
                  </w:p>
                  <w:p w14:paraId="5DB9C08C" w14:textId="77777777" w:rsidR="00C33918" w:rsidRPr="00CC48E0" w:rsidRDefault="00C33918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3A1C90BA" w14:textId="77777777" w:rsidR="00C33918" w:rsidRPr="00CC48E0" w:rsidRDefault="00C33918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74E90F8D" w14:textId="77777777" w:rsidR="00C33918" w:rsidRPr="00CC48E0" w:rsidRDefault="00C33918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D06A3"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CFC2C0" wp14:editId="77A39AE1">
              <wp:simplePos x="0" y="0"/>
              <wp:positionH relativeFrom="margin">
                <wp:posOffset>4591050</wp:posOffset>
              </wp:positionH>
              <wp:positionV relativeFrom="paragraph">
                <wp:posOffset>-76200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68837" w14:textId="77777777" w:rsidR="00C33918" w:rsidRPr="002F0598" w:rsidRDefault="00C33918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11A4605A" w14:textId="77777777" w:rsidR="00C33918" w:rsidRPr="002F0598" w:rsidRDefault="00C33918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6A112347" w14:textId="77777777" w:rsidR="00C33918" w:rsidRPr="002F0598" w:rsidRDefault="00C33918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2E8338AE" w14:textId="77777777" w:rsidR="00C33918" w:rsidRPr="002F0598" w:rsidRDefault="00C33918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CFC2C0" id="テキスト ボックス 17" o:spid="_x0000_s1028" type="#_x0000_t202" style="position:absolute;margin-left:361.5pt;margin-top:-6pt;width:130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" filled="f" stroked="f" strokeweight=".5pt">
              <v:textbox style="mso-fit-shape-to-text:t">
                <w:txbxContent>
                  <w:p w14:paraId="2C068837" w14:textId="77777777" w:rsidR="00C33918" w:rsidRPr="002F0598" w:rsidRDefault="00C33918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11A4605A" w14:textId="77777777" w:rsidR="00C33918" w:rsidRPr="002F0598" w:rsidRDefault="00C33918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6A112347" w14:textId="77777777" w:rsidR="00C33918" w:rsidRPr="002F0598" w:rsidRDefault="00C33918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2E8338AE" w14:textId="77777777" w:rsidR="00C33918" w:rsidRPr="002F0598" w:rsidRDefault="00C33918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D06A3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B43645A" wp14:editId="0D7FB731">
              <wp:simplePos x="0" y="0"/>
              <wp:positionH relativeFrom="margin">
                <wp:posOffset>-635</wp:posOffset>
              </wp:positionH>
              <wp:positionV relativeFrom="paragraph">
                <wp:posOffset>500380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7B815" id="グループ化 19" o:spid="_x0000_s1026" style="position:absolute;margin-left:-.05pt;margin-top:39.4pt;width:472.6pt;height:5.25pt;z-index:-251649024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Ozxlhf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6E7FA" w14:textId="77777777" w:rsidR="00D61F7C" w:rsidRDefault="00D61F7C" w:rsidP="001E4075">
      <w:r>
        <w:separator/>
      </w:r>
    </w:p>
  </w:footnote>
  <w:footnote w:type="continuationSeparator" w:id="0">
    <w:p w14:paraId="1EA98579" w14:textId="77777777" w:rsidR="00D61F7C" w:rsidRDefault="00D61F7C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43DBA" w14:textId="77777777" w:rsidR="00C33918" w:rsidRPr="006E6863" w:rsidRDefault="00C33918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023D9F3F" wp14:editId="1112DFF3">
              <wp:simplePos x="0" y="0"/>
              <wp:positionH relativeFrom="margin">
                <wp:posOffset>1595120</wp:posOffset>
              </wp:positionH>
              <wp:positionV relativeFrom="paragraph">
                <wp:posOffset>741680</wp:posOffset>
              </wp:positionV>
              <wp:extent cx="2724150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6A819" w14:textId="77777777" w:rsidR="00C33918" w:rsidRPr="00D42168" w:rsidRDefault="00C33918" w:rsidP="00804BA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D9F3F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25.6pt;margin-top:58.4pt;width:214.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" o:allowoverlap="f" filled="f" stroked="f" strokeweight=".5pt">
              <v:textbox>
                <w:txbxContent>
                  <w:p w14:paraId="21C6A819" w14:textId="77777777" w:rsidR="00C33918" w:rsidRPr="00D42168" w:rsidRDefault="00C33918" w:rsidP="00804BA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1C261944" wp14:editId="7CA401B8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3AE2DCA4" wp14:editId="10F8E4B0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52B3"/>
    <w:multiLevelType w:val="hybridMultilevel"/>
    <w:tmpl w:val="BB5C5A88"/>
    <w:lvl w:ilvl="0" w:tplc="0409001B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D26ED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DE33B9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1AB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435499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0F6401"/>
    <w:multiLevelType w:val="multilevel"/>
    <w:tmpl w:val="AEBA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6B438BB"/>
    <w:multiLevelType w:val="multilevel"/>
    <w:tmpl w:val="26CE2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2DE7"/>
    <w:multiLevelType w:val="hybridMultilevel"/>
    <w:tmpl w:val="6D1C25BC"/>
    <w:lvl w:ilvl="0" w:tplc="B606B98C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F2CD5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052CD"/>
    <w:multiLevelType w:val="multilevel"/>
    <w:tmpl w:val="84EA8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A5BD8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B884E1C"/>
    <w:multiLevelType w:val="hybridMultilevel"/>
    <w:tmpl w:val="741612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B0B07"/>
    <w:multiLevelType w:val="multilevel"/>
    <w:tmpl w:val="5726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DDC1257"/>
    <w:multiLevelType w:val="hybridMultilevel"/>
    <w:tmpl w:val="B4C0C1CA"/>
    <w:lvl w:ilvl="0" w:tplc="0194C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2E5A69B5"/>
    <w:multiLevelType w:val="hybridMultilevel"/>
    <w:tmpl w:val="72C68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8E2C4B6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50CE67D4">
      <w:start w:val="9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EE4DFA"/>
    <w:multiLevelType w:val="hybridMultilevel"/>
    <w:tmpl w:val="7DFE1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13EBE"/>
    <w:multiLevelType w:val="hybridMultilevel"/>
    <w:tmpl w:val="98F2E8A2"/>
    <w:lvl w:ilvl="0" w:tplc="9E524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1C64734"/>
    <w:multiLevelType w:val="hybridMultilevel"/>
    <w:tmpl w:val="985EF0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C5D4D"/>
    <w:multiLevelType w:val="multilevel"/>
    <w:tmpl w:val="256AC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78D4AC6"/>
    <w:multiLevelType w:val="hybridMultilevel"/>
    <w:tmpl w:val="827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4066F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D5974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E645302"/>
    <w:multiLevelType w:val="hybridMultilevel"/>
    <w:tmpl w:val="BD085FAC"/>
    <w:lvl w:ilvl="0" w:tplc="04090019">
      <w:start w:val="1"/>
      <w:numFmt w:val="lowerLetter"/>
      <w:lvlText w:val="%1."/>
      <w:lvlJc w:val="left"/>
      <w:pPr>
        <w:ind w:left="108" w:hanging="296"/>
      </w:pPr>
      <w:rPr>
        <w:rFonts w:hint="default"/>
        <w:spacing w:val="-1"/>
        <w:w w:val="100"/>
        <w:sz w:val="24"/>
        <w:szCs w:val="24"/>
      </w:rPr>
    </w:lvl>
    <w:lvl w:ilvl="1" w:tplc="5B544350">
      <w:start w:val="1"/>
      <w:numFmt w:val="bullet"/>
      <w:lvlText w:val="•"/>
      <w:lvlJc w:val="left"/>
      <w:pPr>
        <w:ind w:left="1100" w:hanging="296"/>
      </w:pPr>
      <w:rPr>
        <w:rFonts w:hint="default"/>
      </w:rPr>
    </w:lvl>
    <w:lvl w:ilvl="2" w:tplc="C874B91E">
      <w:start w:val="1"/>
      <w:numFmt w:val="bullet"/>
      <w:lvlText w:val="•"/>
      <w:lvlJc w:val="left"/>
      <w:pPr>
        <w:ind w:left="2101" w:hanging="296"/>
      </w:pPr>
      <w:rPr>
        <w:rFonts w:hint="default"/>
      </w:rPr>
    </w:lvl>
    <w:lvl w:ilvl="3" w:tplc="6930F818">
      <w:start w:val="1"/>
      <w:numFmt w:val="bullet"/>
      <w:lvlText w:val="•"/>
      <w:lvlJc w:val="left"/>
      <w:pPr>
        <w:ind w:left="3101" w:hanging="296"/>
      </w:pPr>
      <w:rPr>
        <w:rFonts w:hint="default"/>
      </w:rPr>
    </w:lvl>
    <w:lvl w:ilvl="4" w:tplc="75DCDE66">
      <w:start w:val="1"/>
      <w:numFmt w:val="bullet"/>
      <w:lvlText w:val="•"/>
      <w:lvlJc w:val="left"/>
      <w:pPr>
        <w:ind w:left="4102" w:hanging="296"/>
      </w:pPr>
      <w:rPr>
        <w:rFonts w:hint="default"/>
      </w:rPr>
    </w:lvl>
    <w:lvl w:ilvl="5" w:tplc="6C1277A4">
      <w:start w:val="1"/>
      <w:numFmt w:val="bullet"/>
      <w:lvlText w:val="•"/>
      <w:lvlJc w:val="left"/>
      <w:pPr>
        <w:ind w:left="5103" w:hanging="296"/>
      </w:pPr>
      <w:rPr>
        <w:rFonts w:hint="default"/>
      </w:rPr>
    </w:lvl>
    <w:lvl w:ilvl="6" w:tplc="524CA82E">
      <w:start w:val="1"/>
      <w:numFmt w:val="bullet"/>
      <w:lvlText w:val="•"/>
      <w:lvlJc w:val="left"/>
      <w:pPr>
        <w:ind w:left="6103" w:hanging="296"/>
      </w:pPr>
      <w:rPr>
        <w:rFonts w:hint="default"/>
      </w:rPr>
    </w:lvl>
    <w:lvl w:ilvl="7" w:tplc="6A780A3A">
      <w:start w:val="1"/>
      <w:numFmt w:val="bullet"/>
      <w:lvlText w:val="•"/>
      <w:lvlJc w:val="left"/>
      <w:pPr>
        <w:ind w:left="7104" w:hanging="296"/>
      </w:pPr>
      <w:rPr>
        <w:rFonts w:hint="default"/>
      </w:rPr>
    </w:lvl>
    <w:lvl w:ilvl="8" w:tplc="99745CFE">
      <w:start w:val="1"/>
      <w:numFmt w:val="bullet"/>
      <w:lvlText w:val="•"/>
      <w:lvlJc w:val="left"/>
      <w:pPr>
        <w:ind w:left="8105" w:hanging="296"/>
      </w:pPr>
      <w:rPr>
        <w:rFonts w:hint="default"/>
      </w:rPr>
    </w:lvl>
  </w:abstractNum>
  <w:abstractNum w:abstractNumId="28" w15:restartNumberingAfterBreak="0">
    <w:nsid w:val="42AE4E62"/>
    <w:multiLevelType w:val="hybridMultilevel"/>
    <w:tmpl w:val="AEF815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3584124"/>
    <w:multiLevelType w:val="hybridMultilevel"/>
    <w:tmpl w:val="7416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902A0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4C3963BC"/>
    <w:multiLevelType w:val="hybridMultilevel"/>
    <w:tmpl w:val="4EE655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98E2C4B6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A60D4C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F25151F"/>
    <w:multiLevelType w:val="hybridMultilevel"/>
    <w:tmpl w:val="36A0EDB6"/>
    <w:lvl w:ilvl="0" w:tplc="97CE2CCE">
      <w:start w:val="1"/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4F9F5B9D"/>
    <w:multiLevelType w:val="hybridMultilevel"/>
    <w:tmpl w:val="705E27C4"/>
    <w:lvl w:ilvl="0" w:tplc="D46499AA">
      <w:start w:val="1"/>
      <w:numFmt w:val="decimal"/>
      <w:lvlText w:val="%1."/>
      <w:lvlJc w:val="left"/>
      <w:pPr>
        <w:ind w:left="107" w:hanging="370"/>
      </w:pPr>
      <w:rPr>
        <w:rFonts w:ascii="Times New Roman" w:eastAsia="Times New Roman" w:hAnsi="Times New Roman" w:hint="default"/>
        <w:color w:val="auto"/>
        <w:w w:val="100"/>
        <w:sz w:val="21"/>
        <w:szCs w:val="21"/>
      </w:rPr>
    </w:lvl>
    <w:lvl w:ilvl="1" w:tplc="F49CC258">
      <w:start w:val="1"/>
      <w:numFmt w:val="lowerLetter"/>
      <w:lvlText w:val="%2."/>
      <w:lvlJc w:val="left"/>
      <w:pPr>
        <w:ind w:left="825" w:hanging="361"/>
      </w:pPr>
      <w:rPr>
        <w:rFonts w:hint="default"/>
        <w:spacing w:val="-1"/>
        <w:w w:val="100"/>
        <w:sz w:val="24"/>
        <w:szCs w:val="24"/>
      </w:rPr>
    </w:lvl>
    <w:lvl w:ilvl="2" w:tplc="979A7738">
      <w:start w:val="1"/>
      <w:numFmt w:val="bullet"/>
      <w:lvlText w:val="•"/>
      <w:lvlJc w:val="left"/>
      <w:pPr>
        <w:ind w:left="1851" w:hanging="361"/>
      </w:pPr>
      <w:rPr>
        <w:rFonts w:hint="default"/>
      </w:rPr>
    </w:lvl>
    <w:lvl w:ilvl="3" w:tplc="24F88204">
      <w:start w:val="1"/>
      <w:numFmt w:val="bullet"/>
      <w:lvlText w:val="•"/>
      <w:lvlJc w:val="left"/>
      <w:pPr>
        <w:ind w:left="2883" w:hanging="361"/>
      </w:pPr>
      <w:rPr>
        <w:rFonts w:hint="default"/>
      </w:rPr>
    </w:lvl>
    <w:lvl w:ilvl="4" w:tplc="4E42B5A0">
      <w:start w:val="1"/>
      <w:numFmt w:val="bullet"/>
      <w:lvlText w:val="•"/>
      <w:lvlJc w:val="left"/>
      <w:pPr>
        <w:ind w:left="3915" w:hanging="361"/>
      </w:pPr>
      <w:rPr>
        <w:rFonts w:hint="default"/>
      </w:rPr>
    </w:lvl>
    <w:lvl w:ilvl="5" w:tplc="35EC2BB0">
      <w:start w:val="1"/>
      <w:numFmt w:val="bullet"/>
      <w:lvlText w:val="•"/>
      <w:lvlJc w:val="left"/>
      <w:pPr>
        <w:ind w:left="4947" w:hanging="361"/>
      </w:pPr>
      <w:rPr>
        <w:rFonts w:hint="default"/>
      </w:rPr>
    </w:lvl>
    <w:lvl w:ilvl="6" w:tplc="8064E482">
      <w:start w:val="1"/>
      <w:numFmt w:val="bullet"/>
      <w:lvlText w:val="•"/>
      <w:lvlJc w:val="left"/>
      <w:pPr>
        <w:ind w:left="5979" w:hanging="361"/>
      </w:pPr>
      <w:rPr>
        <w:rFonts w:hint="default"/>
      </w:rPr>
    </w:lvl>
    <w:lvl w:ilvl="7" w:tplc="D2EA0CD0">
      <w:start w:val="1"/>
      <w:numFmt w:val="bullet"/>
      <w:lvlText w:val="•"/>
      <w:lvlJc w:val="left"/>
      <w:pPr>
        <w:ind w:left="7010" w:hanging="361"/>
      </w:pPr>
      <w:rPr>
        <w:rFonts w:hint="default"/>
      </w:rPr>
    </w:lvl>
    <w:lvl w:ilvl="8" w:tplc="E1C8566E">
      <w:start w:val="1"/>
      <w:numFmt w:val="bullet"/>
      <w:lvlText w:val="•"/>
      <w:lvlJc w:val="left"/>
      <w:pPr>
        <w:ind w:left="8042" w:hanging="361"/>
      </w:pPr>
      <w:rPr>
        <w:rFonts w:hint="default"/>
      </w:rPr>
    </w:lvl>
  </w:abstractNum>
  <w:abstractNum w:abstractNumId="36" w15:restartNumberingAfterBreak="0">
    <w:nsid w:val="50410462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C55D39"/>
    <w:multiLevelType w:val="multilevel"/>
    <w:tmpl w:val="3C26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32E5864"/>
    <w:multiLevelType w:val="multilevel"/>
    <w:tmpl w:val="7E948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5043C41"/>
    <w:multiLevelType w:val="hybridMultilevel"/>
    <w:tmpl w:val="96F6C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2405B"/>
    <w:multiLevelType w:val="multilevel"/>
    <w:tmpl w:val="6A70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0D1087"/>
    <w:multiLevelType w:val="multilevel"/>
    <w:tmpl w:val="90C4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5ACB65EF"/>
    <w:multiLevelType w:val="hybridMultilevel"/>
    <w:tmpl w:val="A0904E12"/>
    <w:lvl w:ilvl="0" w:tplc="CE04F9DA">
      <w:start w:val="1"/>
      <w:numFmt w:val="lowerLetter"/>
      <w:lvlText w:val="%1).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E433D"/>
    <w:multiLevelType w:val="multilevel"/>
    <w:tmpl w:val="7CC64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4D50FD"/>
    <w:multiLevelType w:val="hybridMultilevel"/>
    <w:tmpl w:val="0FF2113A"/>
    <w:lvl w:ilvl="0" w:tplc="B64E5966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AB2516"/>
    <w:multiLevelType w:val="multilevel"/>
    <w:tmpl w:val="F14A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5EDF4E28"/>
    <w:multiLevelType w:val="hybridMultilevel"/>
    <w:tmpl w:val="1EB09E4E"/>
    <w:lvl w:ilvl="0" w:tplc="04090019">
      <w:start w:val="1"/>
      <w:numFmt w:val="lowerLetter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48" w15:restartNumberingAfterBreak="0">
    <w:nsid w:val="63B1520C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9145E"/>
    <w:multiLevelType w:val="hybridMultilevel"/>
    <w:tmpl w:val="03E252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5BE6FFF"/>
    <w:multiLevelType w:val="hybridMultilevel"/>
    <w:tmpl w:val="B888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FA719F"/>
    <w:multiLevelType w:val="hybridMultilevel"/>
    <w:tmpl w:val="6D8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085AAF"/>
    <w:multiLevelType w:val="hybridMultilevel"/>
    <w:tmpl w:val="741612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9F2286F"/>
    <w:multiLevelType w:val="multilevel"/>
    <w:tmpl w:val="E338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B003046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F2307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30C22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1E536CC"/>
    <w:multiLevelType w:val="multilevel"/>
    <w:tmpl w:val="E92A7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3A137D9"/>
    <w:multiLevelType w:val="hybridMultilevel"/>
    <w:tmpl w:val="414A1374"/>
    <w:lvl w:ilvl="0" w:tplc="D1C2BF8A">
      <w:start w:val="1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hint="default"/>
        <w:color w:val="auto"/>
        <w:w w:val="100"/>
        <w:sz w:val="24"/>
        <w:szCs w:val="24"/>
      </w:rPr>
    </w:lvl>
    <w:lvl w:ilvl="1" w:tplc="B5342AD6">
      <w:start w:val="1"/>
      <w:numFmt w:val="bullet"/>
      <w:lvlText w:val=""/>
      <w:lvlJc w:val="left"/>
      <w:pPr>
        <w:ind w:left="1088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979A7738">
      <w:start w:val="1"/>
      <w:numFmt w:val="bullet"/>
      <w:lvlText w:val="•"/>
      <w:lvlJc w:val="left"/>
      <w:pPr>
        <w:ind w:left="2114" w:hanging="361"/>
      </w:pPr>
      <w:rPr>
        <w:rFonts w:hint="default"/>
      </w:rPr>
    </w:lvl>
    <w:lvl w:ilvl="3" w:tplc="24F88204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4" w:tplc="4E42B5A0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EC2BB0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8064E482">
      <w:start w:val="1"/>
      <w:numFmt w:val="bullet"/>
      <w:lvlText w:val="•"/>
      <w:lvlJc w:val="left"/>
      <w:pPr>
        <w:ind w:left="6242" w:hanging="361"/>
      </w:pPr>
      <w:rPr>
        <w:rFonts w:hint="default"/>
      </w:rPr>
    </w:lvl>
    <w:lvl w:ilvl="7" w:tplc="D2EA0CD0">
      <w:start w:val="1"/>
      <w:numFmt w:val="bullet"/>
      <w:lvlText w:val="•"/>
      <w:lvlJc w:val="left"/>
      <w:pPr>
        <w:ind w:left="7273" w:hanging="361"/>
      </w:pPr>
      <w:rPr>
        <w:rFonts w:hint="default"/>
      </w:rPr>
    </w:lvl>
    <w:lvl w:ilvl="8" w:tplc="E1C8566E">
      <w:start w:val="1"/>
      <w:numFmt w:val="bullet"/>
      <w:lvlText w:val="•"/>
      <w:lvlJc w:val="left"/>
      <w:pPr>
        <w:ind w:left="8305" w:hanging="361"/>
      </w:pPr>
      <w:rPr>
        <w:rFonts w:hint="default"/>
      </w:rPr>
    </w:lvl>
  </w:abstractNum>
  <w:abstractNum w:abstractNumId="60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F51230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79A63988"/>
    <w:multiLevelType w:val="hybridMultilevel"/>
    <w:tmpl w:val="49D850F6"/>
    <w:lvl w:ilvl="0" w:tplc="5B6000D6">
      <w:start w:val="9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3" w15:restartNumberingAfterBreak="0">
    <w:nsid w:val="7AD76209"/>
    <w:multiLevelType w:val="multilevel"/>
    <w:tmpl w:val="86D0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7E53059B"/>
    <w:multiLevelType w:val="multilevel"/>
    <w:tmpl w:val="8EF0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60"/>
  </w:num>
  <w:num w:numId="3">
    <w:abstractNumId w:val="8"/>
  </w:num>
  <w:num w:numId="4">
    <w:abstractNumId w:val="13"/>
  </w:num>
  <w:num w:numId="5">
    <w:abstractNumId w:val="11"/>
  </w:num>
  <w:num w:numId="6">
    <w:abstractNumId w:val="52"/>
  </w:num>
  <w:num w:numId="7">
    <w:abstractNumId w:val="41"/>
  </w:num>
  <w:num w:numId="8">
    <w:abstractNumId w:val="3"/>
  </w:num>
  <w:num w:numId="9">
    <w:abstractNumId w:val="19"/>
  </w:num>
  <w:num w:numId="10">
    <w:abstractNumId w:val="51"/>
  </w:num>
  <w:num w:numId="11">
    <w:abstractNumId w:val="21"/>
  </w:num>
  <w:num w:numId="12">
    <w:abstractNumId w:val="34"/>
  </w:num>
  <w:num w:numId="13">
    <w:abstractNumId w:val="18"/>
  </w:num>
  <w:num w:numId="14">
    <w:abstractNumId w:val="32"/>
  </w:num>
  <w:num w:numId="15">
    <w:abstractNumId w:val="27"/>
  </w:num>
  <w:num w:numId="16">
    <w:abstractNumId w:val="59"/>
  </w:num>
  <w:num w:numId="17">
    <w:abstractNumId w:val="49"/>
  </w:num>
  <w:num w:numId="18">
    <w:abstractNumId w:val="9"/>
  </w:num>
  <w:num w:numId="19">
    <w:abstractNumId w:val="0"/>
  </w:num>
  <w:num w:numId="20">
    <w:abstractNumId w:val="35"/>
  </w:num>
  <w:num w:numId="21">
    <w:abstractNumId w:val="46"/>
  </w:num>
  <w:num w:numId="22">
    <w:abstractNumId w:val="63"/>
  </w:num>
  <w:num w:numId="23">
    <w:abstractNumId w:val="43"/>
  </w:num>
  <w:num w:numId="24">
    <w:abstractNumId w:val="28"/>
  </w:num>
  <w:num w:numId="25">
    <w:abstractNumId w:val="12"/>
  </w:num>
  <w:num w:numId="26">
    <w:abstractNumId w:val="58"/>
  </w:num>
  <w:num w:numId="27">
    <w:abstractNumId w:val="42"/>
  </w:num>
  <w:num w:numId="28">
    <w:abstractNumId w:val="64"/>
  </w:num>
  <w:num w:numId="29">
    <w:abstractNumId w:val="54"/>
  </w:num>
  <w:num w:numId="30">
    <w:abstractNumId w:val="44"/>
  </w:num>
  <w:num w:numId="31">
    <w:abstractNumId w:val="17"/>
  </w:num>
  <w:num w:numId="32">
    <w:abstractNumId w:val="37"/>
  </w:num>
  <w:num w:numId="33">
    <w:abstractNumId w:val="23"/>
  </w:num>
  <w:num w:numId="34">
    <w:abstractNumId w:val="40"/>
  </w:num>
  <w:num w:numId="35">
    <w:abstractNumId w:val="6"/>
  </w:num>
  <w:num w:numId="36">
    <w:abstractNumId w:val="7"/>
  </w:num>
  <w:num w:numId="37">
    <w:abstractNumId w:val="38"/>
  </w:num>
  <w:num w:numId="38">
    <w:abstractNumId w:val="50"/>
  </w:num>
  <w:num w:numId="39">
    <w:abstractNumId w:val="22"/>
  </w:num>
  <w:num w:numId="40">
    <w:abstractNumId w:val="14"/>
  </w:num>
  <w:num w:numId="41">
    <w:abstractNumId w:val="26"/>
  </w:num>
  <w:num w:numId="42">
    <w:abstractNumId w:val="2"/>
  </w:num>
  <w:num w:numId="43">
    <w:abstractNumId w:val="33"/>
  </w:num>
  <w:num w:numId="44">
    <w:abstractNumId w:val="57"/>
  </w:num>
  <w:num w:numId="45">
    <w:abstractNumId w:val="4"/>
  </w:num>
  <w:num w:numId="46">
    <w:abstractNumId w:val="61"/>
  </w:num>
  <w:num w:numId="47">
    <w:abstractNumId w:val="30"/>
  </w:num>
  <w:num w:numId="48">
    <w:abstractNumId w:val="5"/>
  </w:num>
  <w:num w:numId="49">
    <w:abstractNumId w:val="1"/>
  </w:num>
  <w:num w:numId="50">
    <w:abstractNumId w:val="36"/>
  </w:num>
  <w:num w:numId="51">
    <w:abstractNumId w:val="10"/>
  </w:num>
  <w:num w:numId="52">
    <w:abstractNumId w:val="45"/>
  </w:num>
  <w:num w:numId="53">
    <w:abstractNumId w:val="47"/>
  </w:num>
  <w:num w:numId="54">
    <w:abstractNumId w:val="24"/>
  </w:num>
  <w:num w:numId="55">
    <w:abstractNumId w:val="62"/>
  </w:num>
  <w:num w:numId="56">
    <w:abstractNumId w:val="39"/>
  </w:num>
  <w:num w:numId="57">
    <w:abstractNumId w:val="53"/>
  </w:num>
  <w:num w:numId="58">
    <w:abstractNumId w:val="15"/>
  </w:num>
  <w:num w:numId="59">
    <w:abstractNumId w:val="29"/>
  </w:num>
  <w:num w:numId="60">
    <w:abstractNumId w:val="20"/>
  </w:num>
  <w:num w:numId="61">
    <w:abstractNumId w:val="16"/>
  </w:num>
  <w:num w:numId="62">
    <w:abstractNumId w:val="48"/>
  </w:num>
  <w:num w:numId="63">
    <w:abstractNumId w:val="55"/>
  </w:num>
  <w:num w:numId="64">
    <w:abstractNumId w:val="56"/>
  </w:num>
  <w:num w:numId="65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059F"/>
    <w:rsid w:val="00000ABD"/>
    <w:rsid w:val="0000112C"/>
    <w:rsid w:val="00004FD9"/>
    <w:rsid w:val="0000644D"/>
    <w:rsid w:val="00006E3B"/>
    <w:rsid w:val="00011A04"/>
    <w:rsid w:val="000124DD"/>
    <w:rsid w:val="00013F38"/>
    <w:rsid w:val="000155AF"/>
    <w:rsid w:val="00016606"/>
    <w:rsid w:val="00024A41"/>
    <w:rsid w:val="00027A27"/>
    <w:rsid w:val="00027C26"/>
    <w:rsid w:val="0003001D"/>
    <w:rsid w:val="00034E9E"/>
    <w:rsid w:val="000361CB"/>
    <w:rsid w:val="0004126C"/>
    <w:rsid w:val="00041374"/>
    <w:rsid w:val="00046C59"/>
    <w:rsid w:val="0005006F"/>
    <w:rsid w:val="0005127D"/>
    <w:rsid w:val="00051EE5"/>
    <w:rsid w:val="0005251C"/>
    <w:rsid w:val="000529C5"/>
    <w:rsid w:val="00052F43"/>
    <w:rsid w:val="000536AB"/>
    <w:rsid w:val="0005577E"/>
    <w:rsid w:val="000609A9"/>
    <w:rsid w:val="00060BA6"/>
    <w:rsid w:val="00063EFA"/>
    <w:rsid w:val="000655A1"/>
    <w:rsid w:val="000704A8"/>
    <w:rsid w:val="000725CA"/>
    <w:rsid w:val="00080EB2"/>
    <w:rsid w:val="00081017"/>
    <w:rsid w:val="000828C8"/>
    <w:rsid w:val="000844FD"/>
    <w:rsid w:val="00084A41"/>
    <w:rsid w:val="000869BD"/>
    <w:rsid w:val="00091A0B"/>
    <w:rsid w:val="00093606"/>
    <w:rsid w:val="00093A41"/>
    <w:rsid w:val="000A0EAF"/>
    <w:rsid w:val="000A2C6D"/>
    <w:rsid w:val="000A5E2D"/>
    <w:rsid w:val="000A613C"/>
    <w:rsid w:val="000B2BF8"/>
    <w:rsid w:val="000B2C70"/>
    <w:rsid w:val="000B3774"/>
    <w:rsid w:val="000B3988"/>
    <w:rsid w:val="000B6A3F"/>
    <w:rsid w:val="000C1952"/>
    <w:rsid w:val="000C1D95"/>
    <w:rsid w:val="000C3A70"/>
    <w:rsid w:val="000C5035"/>
    <w:rsid w:val="000D0848"/>
    <w:rsid w:val="000D1AEF"/>
    <w:rsid w:val="000D2CE2"/>
    <w:rsid w:val="000D3831"/>
    <w:rsid w:val="000E2BCE"/>
    <w:rsid w:val="000E4545"/>
    <w:rsid w:val="000E4607"/>
    <w:rsid w:val="000F0F1E"/>
    <w:rsid w:val="000F1AB0"/>
    <w:rsid w:val="000F1EDF"/>
    <w:rsid w:val="000F1FEE"/>
    <w:rsid w:val="000F342B"/>
    <w:rsid w:val="000F3DC9"/>
    <w:rsid w:val="000F4DFF"/>
    <w:rsid w:val="000F614F"/>
    <w:rsid w:val="000F6362"/>
    <w:rsid w:val="000F67DD"/>
    <w:rsid w:val="000F6DDC"/>
    <w:rsid w:val="00101045"/>
    <w:rsid w:val="00104358"/>
    <w:rsid w:val="00105038"/>
    <w:rsid w:val="00106099"/>
    <w:rsid w:val="00112793"/>
    <w:rsid w:val="001163BE"/>
    <w:rsid w:val="0012011D"/>
    <w:rsid w:val="0012052D"/>
    <w:rsid w:val="00120F5B"/>
    <w:rsid w:val="00124474"/>
    <w:rsid w:val="0012617D"/>
    <w:rsid w:val="001267DF"/>
    <w:rsid w:val="001304E5"/>
    <w:rsid w:val="0013491C"/>
    <w:rsid w:val="00137406"/>
    <w:rsid w:val="00142173"/>
    <w:rsid w:val="00143BBF"/>
    <w:rsid w:val="00144DBE"/>
    <w:rsid w:val="00155376"/>
    <w:rsid w:val="00157A1F"/>
    <w:rsid w:val="00160757"/>
    <w:rsid w:val="001625F3"/>
    <w:rsid w:val="0016555A"/>
    <w:rsid w:val="0016564E"/>
    <w:rsid w:val="00166A4A"/>
    <w:rsid w:val="00167D69"/>
    <w:rsid w:val="00167E1A"/>
    <w:rsid w:val="001715D6"/>
    <w:rsid w:val="00171BAE"/>
    <w:rsid w:val="00174884"/>
    <w:rsid w:val="00174B55"/>
    <w:rsid w:val="00176A69"/>
    <w:rsid w:val="001778F1"/>
    <w:rsid w:val="00180EA9"/>
    <w:rsid w:val="00182BFF"/>
    <w:rsid w:val="00186413"/>
    <w:rsid w:val="00187FC6"/>
    <w:rsid w:val="001901CC"/>
    <w:rsid w:val="00190CFD"/>
    <w:rsid w:val="00191234"/>
    <w:rsid w:val="00194729"/>
    <w:rsid w:val="0019754F"/>
    <w:rsid w:val="001A4756"/>
    <w:rsid w:val="001B0287"/>
    <w:rsid w:val="001B0824"/>
    <w:rsid w:val="001B153B"/>
    <w:rsid w:val="001B3403"/>
    <w:rsid w:val="001C0F8C"/>
    <w:rsid w:val="001C143E"/>
    <w:rsid w:val="001C381B"/>
    <w:rsid w:val="001C5AF7"/>
    <w:rsid w:val="001C67F0"/>
    <w:rsid w:val="001D0C61"/>
    <w:rsid w:val="001D36E1"/>
    <w:rsid w:val="001D752B"/>
    <w:rsid w:val="001D7F43"/>
    <w:rsid w:val="001E0C54"/>
    <w:rsid w:val="001E1CDA"/>
    <w:rsid w:val="001E4075"/>
    <w:rsid w:val="001E5FD1"/>
    <w:rsid w:val="001E71D3"/>
    <w:rsid w:val="001E7409"/>
    <w:rsid w:val="001F04F2"/>
    <w:rsid w:val="001F2C3C"/>
    <w:rsid w:val="001F2DE0"/>
    <w:rsid w:val="001F3830"/>
    <w:rsid w:val="001F6F2C"/>
    <w:rsid w:val="002010AA"/>
    <w:rsid w:val="00202713"/>
    <w:rsid w:val="00203EA6"/>
    <w:rsid w:val="00205D47"/>
    <w:rsid w:val="0021053B"/>
    <w:rsid w:val="002109CB"/>
    <w:rsid w:val="00211732"/>
    <w:rsid w:val="002151E9"/>
    <w:rsid w:val="00215BFF"/>
    <w:rsid w:val="002164DF"/>
    <w:rsid w:val="002170D9"/>
    <w:rsid w:val="00217A7F"/>
    <w:rsid w:val="00223BF7"/>
    <w:rsid w:val="00224A16"/>
    <w:rsid w:val="00224AFE"/>
    <w:rsid w:val="0022750C"/>
    <w:rsid w:val="0022775A"/>
    <w:rsid w:val="00230FD4"/>
    <w:rsid w:val="00233C7D"/>
    <w:rsid w:val="002351F2"/>
    <w:rsid w:val="0024052D"/>
    <w:rsid w:val="00241C12"/>
    <w:rsid w:val="00242A28"/>
    <w:rsid w:val="00243416"/>
    <w:rsid w:val="00243FAE"/>
    <w:rsid w:val="00245AC7"/>
    <w:rsid w:val="00247C11"/>
    <w:rsid w:val="00250F7F"/>
    <w:rsid w:val="00253CA8"/>
    <w:rsid w:val="00254CE4"/>
    <w:rsid w:val="00257F34"/>
    <w:rsid w:val="00260770"/>
    <w:rsid w:val="00262BAC"/>
    <w:rsid w:val="00267728"/>
    <w:rsid w:val="00270333"/>
    <w:rsid w:val="00270A6C"/>
    <w:rsid w:val="00270D25"/>
    <w:rsid w:val="00277BDF"/>
    <w:rsid w:val="00280632"/>
    <w:rsid w:val="00284BF4"/>
    <w:rsid w:val="00290DFC"/>
    <w:rsid w:val="00291E40"/>
    <w:rsid w:val="0029554A"/>
    <w:rsid w:val="00296007"/>
    <w:rsid w:val="00296994"/>
    <w:rsid w:val="002A12A6"/>
    <w:rsid w:val="002A1485"/>
    <w:rsid w:val="002A26E4"/>
    <w:rsid w:val="002A2DFE"/>
    <w:rsid w:val="002A3245"/>
    <w:rsid w:val="002A4900"/>
    <w:rsid w:val="002A5430"/>
    <w:rsid w:val="002B1C78"/>
    <w:rsid w:val="002B4E4A"/>
    <w:rsid w:val="002B76B3"/>
    <w:rsid w:val="002C1F32"/>
    <w:rsid w:val="002C229B"/>
    <w:rsid w:val="002C684C"/>
    <w:rsid w:val="002C79A3"/>
    <w:rsid w:val="002D2296"/>
    <w:rsid w:val="002D39F1"/>
    <w:rsid w:val="002D5B7E"/>
    <w:rsid w:val="002E2C35"/>
    <w:rsid w:val="002E6611"/>
    <w:rsid w:val="002E7238"/>
    <w:rsid w:val="002F0598"/>
    <w:rsid w:val="002F59D5"/>
    <w:rsid w:val="002F5A69"/>
    <w:rsid w:val="00301A22"/>
    <w:rsid w:val="00302AE7"/>
    <w:rsid w:val="003037C5"/>
    <w:rsid w:val="00303978"/>
    <w:rsid w:val="00303ED8"/>
    <w:rsid w:val="003055BB"/>
    <w:rsid w:val="003106F5"/>
    <w:rsid w:val="003120E4"/>
    <w:rsid w:val="00312BCE"/>
    <w:rsid w:val="003148F3"/>
    <w:rsid w:val="003164EC"/>
    <w:rsid w:val="0031761D"/>
    <w:rsid w:val="00321065"/>
    <w:rsid w:val="003229F6"/>
    <w:rsid w:val="00322C25"/>
    <w:rsid w:val="0032627C"/>
    <w:rsid w:val="003263BC"/>
    <w:rsid w:val="00332066"/>
    <w:rsid w:val="003352CE"/>
    <w:rsid w:val="00335600"/>
    <w:rsid w:val="00335AC1"/>
    <w:rsid w:val="00335B8B"/>
    <w:rsid w:val="00341013"/>
    <w:rsid w:val="00343707"/>
    <w:rsid w:val="00344BD3"/>
    <w:rsid w:val="0036093D"/>
    <w:rsid w:val="00363211"/>
    <w:rsid w:val="00365D7F"/>
    <w:rsid w:val="00366BDD"/>
    <w:rsid w:val="0037191B"/>
    <w:rsid w:val="00373C4F"/>
    <w:rsid w:val="00374046"/>
    <w:rsid w:val="0037474A"/>
    <w:rsid w:val="0037580D"/>
    <w:rsid w:val="003762EA"/>
    <w:rsid w:val="00382E84"/>
    <w:rsid w:val="003855BA"/>
    <w:rsid w:val="00385A0D"/>
    <w:rsid w:val="00386688"/>
    <w:rsid w:val="00391C3D"/>
    <w:rsid w:val="00392CCB"/>
    <w:rsid w:val="00395750"/>
    <w:rsid w:val="003A39FE"/>
    <w:rsid w:val="003A7C4E"/>
    <w:rsid w:val="003B0D16"/>
    <w:rsid w:val="003B28EB"/>
    <w:rsid w:val="003B2C17"/>
    <w:rsid w:val="003B3A0C"/>
    <w:rsid w:val="003B7442"/>
    <w:rsid w:val="003C1672"/>
    <w:rsid w:val="003C2924"/>
    <w:rsid w:val="003C2B04"/>
    <w:rsid w:val="003C2F8A"/>
    <w:rsid w:val="003C3404"/>
    <w:rsid w:val="003C3DEF"/>
    <w:rsid w:val="003C55A5"/>
    <w:rsid w:val="003D0BC0"/>
    <w:rsid w:val="003D37DD"/>
    <w:rsid w:val="003D598F"/>
    <w:rsid w:val="003D7A4B"/>
    <w:rsid w:val="003E018F"/>
    <w:rsid w:val="003E2970"/>
    <w:rsid w:val="003E7E9A"/>
    <w:rsid w:val="003F4765"/>
    <w:rsid w:val="003F55AF"/>
    <w:rsid w:val="003F6BFF"/>
    <w:rsid w:val="004005D4"/>
    <w:rsid w:val="004007F3"/>
    <w:rsid w:val="00401A66"/>
    <w:rsid w:val="00402840"/>
    <w:rsid w:val="00403CE6"/>
    <w:rsid w:val="00407A5B"/>
    <w:rsid w:val="00411544"/>
    <w:rsid w:val="00411BCC"/>
    <w:rsid w:val="004120AB"/>
    <w:rsid w:val="00413B9C"/>
    <w:rsid w:val="00414EF3"/>
    <w:rsid w:val="00415721"/>
    <w:rsid w:val="00420F92"/>
    <w:rsid w:val="00421E6B"/>
    <w:rsid w:val="00423023"/>
    <w:rsid w:val="0042324B"/>
    <w:rsid w:val="004245F7"/>
    <w:rsid w:val="00424984"/>
    <w:rsid w:val="00424A2B"/>
    <w:rsid w:val="004252FD"/>
    <w:rsid w:val="00425484"/>
    <w:rsid w:val="00427D47"/>
    <w:rsid w:val="00430E63"/>
    <w:rsid w:val="00435200"/>
    <w:rsid w:val="00440562"/>
    <w:rsid w:val="00440597"/>
    <w:rsid w:val="00443D62"/>
    <w:rsid w:val="004465D6"/>
    <w:rsid w:val="00446F32"/>
    <w:rsid w:val="004471A2"/>
    <w:rsid w:val="00447AB3"/>
    <w:rsid w:val="0045126D"/>
    <w:rsid w:val="00453660"/>
    <w:rsid w:val="004544EA"/>
    <w:rsid w:val="00454858"/>
    <w:rsid w:val="00455E07"/>
    <w:rsid w:val="004569F2"/>
    <w:rsid w:val="00456DFC"/>
    <w:rsid w:val="00457892"/>
    <w:rsid w:val="00460D4D"/>
    <w:rsid w:val="0046235F"/>
    <w:rsid w:val="00467C6B"/>
    <w:rsid w:val="00473556"/>
    <w:rsid w:val="0047355B"/>
    <w:rsid w:val="00475085"/>
    <w:rsid w:val="0047647E"/>
    <w:rsid w:val="00477807"/>
    <w:rsid w:val="00483C8A"/>
    <w:rsid w:val="004843A6"/>
    <w:rsid w:val="00485BFB"/>
    <w:rsid w:val="004868DA"/>
    <w:rsid w:val="00490F73"/>
    <w:rsid w:val="00491C98"/>
    <w:rsid w:val="00491FE8"/>
    <w:rsid w:val="00491FFD"/>
    <w:rsid w:val="004922EA"/>
    <w:rsid w:val="004927C4"/>
    <w:rsid w:val="004972F2"/>
    <w:rsid w:val="0049768C"/>
    <w:rsid w:val="00497D14"/>
    <w:rsid w:val="00497EAF"/>
    <w:rsid w:val="004A3D06"/>
    <w:rsid w:val="004B066D"/>
    <w:rsid w:val="004B0EDC"/>
    <w:rsid w:val="004B204D"/>
    <w:rsid w:val="004B3FEA"/>
    <w:rsid w:val="004B4537"/>
    <w:rsid w:val="004B69B0"/>
    <w:rsid w:val="004C547C"/>
    <w:rsid w:val="004D2982"/>
    <w:rsid w:val="004D3836"/>
    <w:rsid w:val="004D44ED"/>
    <w:rsid w:val="004D75B4"/>
    <w:rsid w:val="004E35F4"/>
    <w:rsid w:val="004E6C15"/>
    <w:rsid w:val="004F0A1C"/>
    <w:rsid w:val="004F491D"/>
    <w:rsid w:val="004F59AF"/>
    <w:rsid w:val="004F6214"/>
    <w:rsid w:val="005003FB"/>
    <w:rsid w:val="00500BFF"/>
    <w:rsid w:val="00502161"/>
    <w:rsid w:val="00502CD0"/>
    <w:rsid w:val="00505AF7"/>
    <w:rsid w:val="0050767B"/>
    <w:rsid w:val="00507A74"/>
    <w:rsid w:val="005146EC"/>
    <w:rsid w:val="00515A00"/>
    <w:rsid w:val="005163BB"/>
    <w:rsid w:val="0052126F"/>
    <w:rsid w:val="00522DA4"/>
    <w:rsid w:val="005230DB"/>
    <w:rsid w:val="0052405D"/>
    <w:rsid w:val="005274CD"/>
    <w:rsid w:val="00530DCB"/>
    <w:rsid w:val="0053218A"/>
    <w:rsid w:val="005363DF"/>
    <w:rsid w:val="00544511"/>
    <w:rsid w:val="005452C3"/>
    <w:rsid w:val="0054733C"/>
    <w:rsid w:val="00550E2B"/>
    <w:rsid w:val="00551214"/>
    <w:rsid w:val="005512FF"/>
    <w:rsid w:val="00551342"/>
    <w:rsid w:val="00552ACE"/>
    <w:rsid w:val="00554989"/>
    <w:rsid w:val="00555E93"/>
    <w:rsid w:val="0056156A"/>
    <w:rsid w:val="00562D3B"/>
    <w:rsid w:val="00563727"/>
    <w:rsid w:val="00565FF6"/>
    <w:rsid w:val="00571E38"/>
    <w:rsid w:val="00573604"/>
    <w:rsid w:val="0057631B"/>
    <w:rsid w:val="0057669D"/>
    <w:rsid w:val="00577519"/>
    <w:rsid w:val="00577888"/>
    <w:rsid w:val="0058208D"/>
    <w:rsid w:val="00583178"/>
    <w:rsid w:val="005918B2"/>
    <w:rsid w:val="00592A86"/>
    <w:rsid w:val="005A0DCF"/>
    <w:rsid w:val="005A5452"/>
    <w:rsid w:val="005A5B4E"/>
    <w:rsid w:val="005A6453"/>
    <w:rsid w:val="005A7C17"/>
    <w:rsid w:val="005B3281"/>
    <w:rsid w:val="005B408A"/>
    <w:rsid w:val="005C1E67"/>
    <w:rsid w:val="005C2993"/>
    <w:rsid w:val="005C3C1B"/>
    <w:rsid w:val="005C7928"/>
    <w:rsid w:val="005D076B"/>
    <w:rsid w:val="005D14A6"/>
    <w:rsid w:val="005D3A81"/>
    <w:rsid w:val="005D3BDE"/>
    <w:rsid w:val="005D4806"/>
    <w:rsid w:val="005D4AFD"/>
    <w:rsid w:val="005E089A"/>
    <w:rsid w:val="005E1E1B"/>
    <w:rsid w:val="005E5B7B"/>
    <w:rsid w:val="005E5CD4"/>
    <w:rsid w:val="005E6BD7"/>
    <w:rsid w:val="005F0DC2"/>
    <w:rsid w:val="005F21B4"/>
    <w:rsid w:val="005F4B0A"/>
    <w:rsid w:val="005F5E71"/>
    <w:rsid w:val="005F666C"/>
    <w:rsid w:val="005F67DE"/>
    <w:rsid w:val="00601E7C"/>
    <w:rsid w:val="006046B7"/>
    <w:rsid w:val="00605439"/>
    <w:rsid w:val="006069B8"/>
    <w:rsid w:val="00607468"/>
    <w:rsid w:val="00613888"/>
    <w:rsid w:val="00613BE9"/>
    <w:rsid w:val="00617D25"/>
    <w:rsid w:val="00624E66"/>
    <w:rsid w:val="006265A2"/>
    <w:rsid w:val="0063153D"/>
    <w:rsid w:val="006324F8"/>
    <w:rsid w:val="00632856"/>
    <w:rsid w:val="006335E8"/>
    <w:rsid w:val="0064268E"/>
    <w:rsid w:val="006454D3"/>
    <w:rsid w:val="006467D9"/>
    <w:rsid w:val="00650261"/>
    <w:rsid w:val="0065027E"/>
    <w:rsid w:val="00650C3C"/>
    <w:rsid w:val="00655878"/>
    <w:rsid w:val="006563AE"/>
    <w:rsid w:val="0065734C"/>
    <w:rsid w:val="00661C4C"/>
    <w:rsid w:val="0066383B"/>
    <w:rsid w:val="0066770F"/>
    <w:rsid w:val="0066790D"/>
    <w:rsid w:val="00670E19"/>
    <w:rsid w:val="0067276F"/>
    <w:rsid w:val="006748C7"/>
    <w:rsid w:val="006767B2"/>
    <w:rsid w:val="006775D8"/>
    <w:rsid w:val="006805D6"/>
    <w:rsid w:val="006848AC"/>
    <w:rsid w:val="006920F4"/>
    <w:rsid w:val="00693891"/>
    <w:rsid w:val="00694DCC"/>
    <w:rsid w:val="006977F4"/>
    <w:rsid w:val="006A0036"/>
    <w:rsid w:val="006A3178"/>
    <w:rsid w:val="006A3350"/>
    <w:rsid w:val="006A3C8A"/>
    <w:rsid w:val="006B0C5F"/>
    <w:rsid w:val="006B1225"/>
    <w:rsid w:val="006B1D17"/>
    <w:rsid w:val="006B4F3E"/>
    <w:rsid w:val="006C32EA"/>
    <w:rsid w:val="006C39C7"/>
    <w:rsid w:val="006C4C9F"/>
    <w:rsid w:val="006C4F25"/>
    <w:rsid w:val="006C6254"/>
    <w:rsid w:val="006D244D"/>
    <w:rsid w:val="006D3BE3"/>
    <w:rsid w:val="006D483A"/>
    <w:rsid w:val="006D5D85"/>
    <w:rsid w:val="006D69D5"/>
    <w:rsid w:val="006E40E8"/>
    <w:rsid w:val="006E499A"/>
    <w:rsid w:val="006E6863"/>
    <w:rsid w:val="006E6C92"/>
    <w:rsid w:val="006F2E06"/>
    <w:rsid w:val="006F71D6"/>
    <w:rsid w:val="00700517"/>
    <w:rsid w:val="00701F85"/>
    <w:rsid w:val="00702A3B"/>
    <w:rsid w:val="00702CA1"/>
    <w:rsid w:val="00704B6E"/>
    <w:rsid w:val="00706704"/>
    <w:rsid w:val="0070725A"/>
    <w:rsid w:val="007101F6"/>
    <w:rsid w:val="00710CC4"/>
    <w:rsid w:val="00712637"/>
    <w:rsid w:val="00712C20"/>
    <w:rsid w:val="0071327D"/>
    <w:rsid w:val="007176E2"/>
    <w:rsid w:val="00720054"/>
    <w:rsid w:val="00722CF6"/>
    <w:rsid w:val="007261A9"/>
    <w:rsid w:val="0073177C"/>
    <w:rsid w:val="007321FF"/>
    <w:rsid w:val="00732294"/>
    <w:rsid w:val="0073433A"/>
    <w:rsid w:val="00741313"/>
    <w:rsid w:val="007415BE"/>
    <w:rsid w:val="00742824"/>
    <w:rsid w:val="0074396C"/>
    <w:rsid w:val="00745CDC"/>
    <w:rsid w:val="00745D33"/>
    <w:rsid w:val="007520B6"/>
    <w:rsid w:val="00753281"/>
    <w:rsid w:val="007543D8"/>
    <w:rsid w:val="007545AD"/>
    <w:rsid w:val="007546CB"/>
    <w:rsid w:val="0075516F"/>
    <w:rsid w:val="007620A9"/>
    <w:rsid w:val="00762BF6"/>
    <w:rsid w:val="00763AC0"/>
    <w:rsid w:val="00766B3E"/>
    <w:rsid w:val="00770C12"/>
    <w:rsid w:val="00772DD1"/>
    <w:rsid w:val="00780DD4"/>
    <w:rsid w:val="00792CFB"/>
    <w:rsid w:val="007948CD"/>
    <w:rsid w:val="007951D7"/>
    <w:rsid w:val="00795BB1"/>
    <w:rsid w:val="0079632D"/>
    <w:rsid w:val="00797B8B"/>
    <w:rsid w:val="007A01DF"/>
    <w:rsid w:val="007A0BF5"/>
    <w:rsid w:val="007A5B61"/>
    <w:rsid w:val="007B09F9"/>
    <w:rsid w:val="007B0E9F"/>
    <w:rsid w:val="007B0EC6"/>
    <w:rsid w:val="007B2233"/>
    <w:rsid w:val="007B2CA6"/>
    <w:rsid w:val="007B396E"/>
    <w:rsid w:val="007B65FB"/>
    <w:rsid w:val="007C19BC"/>
    <w:rsid w:val="007D4A17"/>
    <w:rsid w:val="007D56D3"/>
    <w:rsid w:val="007D5B10"/>
    <w:rsid w:val="007D6845"/>
    <w:rsid w:val="007D6B1D"/>
    <w:rsid w:val="007D6EF2"/>
    <w:rsid w:val="007E3015"/>
    <w:rsid w:val="007E50DD"/>
    <w:rsid w:val="007E753E"/>
    <w:rsid w:val="007F15A0"/>
    <w:rsid w:val="007F4819"/>
    <w:rsid w:val="007F6529"/>
    <w:rsid w:val="007F668D"/>
    <w:rsid w:val="00801EA5"/>
    <w:rsid w:val="00804BA7"/>
    <w:rsid w:val="00805B13"/>
    <w:rsid w:val="00810DA2"/>
    <w:rsid w:val="00813423"/>
    <w:rsid w:val="00813603"/>
    <w:rsid w:val="008144AE"/>
    <w:rsid w:val="00815417"/>
    <w:rsid w:val="00815F0A"/>
    <w:rsid w:val="00816509"/>
    <w:rsid w:val="0082141F"/>
    <w:rsid w:val="00823A85"/>
    <w:rsid w:val="00824B2F"/>
    <w:rsid w:val="00824DF1"/>
    <w:rsid w:val="008303D6"/>
    <w:rsid w:val="00830ECA"/>
    <w:rsid w:val="00832179"/>
    <w:rsid w:val="00835632"/>
    <w:rsid w:val="00840F03"/>
    <w:rsid w:val="008458BF"/>
    <w:rsid w:val="00846BBF"/>
    <w:rsid w:val="00847914"/>
    <w:rsid w:val="0085242C"/>
    <w:rsid w:val="00855EB2"/>
    <w:rsid w:val="00861694"/>
    <w:rsid w:val="00862B97"/>
    <w:rsid w:val="00862C52"/>
    <w:rsid w:val="008632B0"/>
    <w:rsid w:val="00864D76"/>
    <w:rsid w:val="00865DC0"/>
    <w:rsid w:val="00866D65"/>
    <w:rsid w:val="00866DDB"/>
    <w:rsid w:val="008671B7"/>
    <w:rsid w:val="00876363"/>
    <w:rsid w:val="00880204"/>
    <w:rsid w:val="00882D21"/>
    <w:rsid w:val="0089012A"/>
    <w:rsid w:val="00890D1D"/>
    <w:rsid w:val="008942AD"/>
    <w:rsid w:val="00895EF2"/>
    <w:rsid w:val="00896F94"/>
    <w:rsid w:val="008A2FBE"/>
    <w:rsid w:val="008B09E2"/>
    <w:rsid w:val="008B1535"/>
    <w:rsid w:val="008B219A"/>
    <w:rsid w:val="008B26D1"/>
    <w:rsid w:val="008B63F1"/>
    <w:rsid w:val="008C08D0"/>
    <w:rsid w:val="008C0E4B"/>
    <w:rsid w:val="008C46FC"/>
    <w:rsid w:val="008C6DC7"/>
    <w:rsid w:val="008C78A0"/>
    <w:rsid w:val="008D04BB"/>
    <w:rsid w:val="008D09A3"/>
    <w:rsid w:val="008D09B9"/>
    <w:rsid w:val="008D2374"/>
    <w:rsid w:val="008D260B"/>
    <w:rsid w:val="008D2C27"/>
    <w:rsid w:val="008D61D6"/>
    <w:rsid w:val="008D6F8D"/>
    <w:rsid w:val="008D74DC"/>
    <w:rsid w:val="008E210A"/>
    <w:rsid w:val="008F33A9"/>
    <w:rsid w:val="008F423D"/>
    <w:rsid w:val="008F423E"/>
    <w:rsid w:val="008F4408"/>
    <w:rsid w:val="00902B23"/>
    <w:rsid w:val="009079B9"/>
    <w:rsid w:val="0091107E"/>
    <w:rsid w:val="00913AC7"/>
    <w:rsid w:val="00913D5A"/>
    <w:rsid w:val="00916FD9"/>
    <w:rsid w:val="009207FA"/>
    <w:rsid w:val="00921701"/>
    <w:rsid w:val="00921C3E"/>
    <w:rsid w:val="00923792"/>
    <w:rsid w:val="00923FC6"/>
    <w:rsid w:val="00927488"/>
    <w:rsid w:val="0093216A"/>
    <w:rsid w:val="00937FFA"/>
    <w:rsid w:val="0095055A"/>
    <w:rsid w:val="009513E8"/>
    <w:rsid w:val="00952D36"/>
    <w:rsid w:val="00954F8A"/>
    <w:rsid w:val="00956760"/>
    <w:rsid w:val="00962529"/>
    <w:rsid w:val="009637D3"/>
    <w:rsid w:val="00972175"/>
    <w:rsid w:val="0097786E"/>
    <w:rsid w:val="0098034E"/>
    <w:rsid w:val="0098136B"/>
    <w:rsid w:val="009824ED"/>
    <w:rsid w:val="0098381E"/>
    <w:rsid w:val="00985457"/>
    <w:rsid w:val="00985691"/>
    <w:rsid w:val="009863C1"/>
    <w:rsid w:val="00986E9F"/>
    <w:rsid w:val="00990839"/>
    <w:rsid w:val="00990EF0"/>
    <w:rsid w:val="00993154"/>
    <w:rsid w:val="009940EF"/>
    <w:rsid w:val="00997F43"/>
    <w:rsid w:val="009A284D"/>
    <w:rsid w:val="009B2289"/>
    <w:rsid w:val="009B54CE"/>
    <w:rsid w:val="009B7B09"/>
    <w:rsid w:val="009C1987"/>
    <w:rsid w:val="009C2404"/>
    <w:rsid w:val="009C3059"/>
    <w:rsid w:val="009C5E77"/>
    <w:rsid w:val="009D1654"/>
    <w:rsid w:val="009D1AC5"/>
    <w:rsid w:val="009D1AF4"/>
    <w:rsid w:val="009D2089"/>
    <w:rsid w:val="009E00BA"/>
    <w:rsid w:val="009E1C9B"/>
    <w:rsid w:val="009E20EF"/>
    <w:rsid w:val="009E44B4"/>
    <w:rsid w:val="009E6827"/>
    <w:rsid w:val="009E7A78"/>
    <w:rsid w:val="009F2E3E"/>
    <w:rsid w:val="009F4D55"/>
    <w:rsid w:val="009F7194"/>
    <w:rsid w:val="00A010CF"/>
    <w:rsid w:val="00A018B4"/>
    <w:rsid w:val="00A10B67"/>
    <w:rsid w:val="00A12701"/>
    <w:rsid w:val="00A138E4"/>
    <w:rsid w:val="00A15D2D"/>
    <w:rsid w:val="00A17943"/>
    <w:rsid w:val="00A20B26"/>
    <w:rsid w:val="00A2127F"/>
    <w:rsid w:val="00A22C38"/>
    <w:rsid w:val="00A23877"/>
    <w:rsid w:val="00A319B8"/>
    <w:rsid w:val="00A31B10"/>
    <w:rsid w:val="00A37CDC"/>
    <w:rsid w:val="00A407BC"/>
    <w:rsid w:val="00A40F6C"/>
    <w:rsid w:val="00A411FA"/>
    <w:rsid w:val="00A423E7"/>
    <w:rsid w:val="00A455EF"/>
    <w:rsid w:val="00A47A29"/>
    <w:rsid w:val="00A50AB4"/>
    <w:rsid w:val="00A5217E"/>
    <w:rsid w:val="00A524C2"/>
    <w:rsid w:val="00A53B60"/>
    <w:rsid w:val="00A556E4"/>
    <w:rsid w:val="00A55FC4"/>
    <w:rsid w:val="00A70293"/>
    <w:rsid w:val="00A70639"/>
    <w:rsid w:val="00A70F79"/>
    <w:rsid w:val="00A71E14"/>
    <w:rsid w:val="00A7652B"/>
    <w:rsid w:val="00A76B00"/>
    <w:rsid w:val="00A7704B"/>
    <w:rsid w:val="00A777AF"/>
    <w:rsid w:val="00A80347"/>
    <w:rsid w:val="00A80688"/>
    <w:rsid w:val="00A861FF"/>
    <w:rsid w:val="00A87585"/>
    <w:rsid w:val="00A911B1"/>
    <w:rsid w:val="00A94EEB"/>
    <w:rsid w:val="00A969BA"/>
    <w:rsid w:val="00AA1269"/>
    <w:rsid w:val="00AA678F"/>
    <w:rsid w:val="00AA75C0"/>
    <w:rsid w:val="00AB0299"/>
    <w:rsid w:val="00AB3C9D"/>
    <w:rsid w:val="00AB5C85"/>
    <w:rsid w:val="00AB6B17"/>
    <w:rsid w:val="00AB7677"/>
    <w:rsid w:val="00AC15B9"/>
    <w:rsid w:val="00AC579B"/>
    <w:rsid w:val="00AC6A21"/>
    <w:rsid w:val="00AC6C6E"/>
    <w:rsid w:val="00AD31D2"/>
    <w:rsid w:val="00AD3CE2"/>
    <w:rsid w:val="00AD53E7"/>
    <w:rsid w:val="00AD673F"/>
    <w:rsid w:val="00AE03A8"/>
    <w:rsid w:val="00AE1467"/>
    <w:rsid w:val="00AE2B11"/>
    <w:rsid w:val="00AE7F82"/>
    <w:rsid w:val="00AF78F8"/>
    <w:rsid w:val="00B00CB5"/>
    <w:rsid w:val="00B03AE2"/>
    <w:rsid w:val="00B05BF5"/>
    <w:rsid w:val="00B11A7E"/>
    <w:rsid w:val="00B12F27"/>
    <w:rsid w:val="00B13047"/>
    <w:rsid w:val="00B16A9B"/>
    <w:rsid w:val="00B16B3C"/>
    <w:rsid w:val="00B20F5D"/>
    <w:rsid w:val="00B23CF6"/>
    <w:rsid w:val="00B24442"/>
    <w:rsid w:val="00B253A9"/>
    <w:rsid w:val="00B30142"/>
    <w:rsid w:val="00B30F83"/>
    <w:rsid w:val="00B33118"/>
    <w:rsid w:val="00B340AD"/>
    <w:rsid w:val="00B37179"/>
    <w:rsid w:val="00B403A2"/>
    <w:rsid w:val="00B40476"/>
    <w:rsid w:val="00B446E5"/>
    <w:rsid w:val="00B46880"/>
    <w:rsid w:val="00B46C6B"/>
    <w:rsid w:val="00B52143"/>
    <w:rsid w:val="00B55F0E"/>
    <w:rsid w:val="00B57BCC"/>
    <w:rsid w:val="00B62B36"/>
    <w:rsid w:val="00B63DA5"/>
    <w:rsid w:val="00B640C8"/>
    <w:rsid w:val="00B65A42"/>
    <w:rsid w:val="00B65EC4"/>
    <w:rsid w:val="00B70DC6"/>
    <w:rsid w:val="00B712BB"/>
    <w:rsid w:val="00B72B6E"/>
    <w:rsid w:val="00B73D88"/>
    <w:rsid w:val="00B73E15"/>
    <w:rsid w:val="00B74E17"/>
    <w:rsid w:val="00B74E6C"/>
    <w:rsid w:val="00B82E81"/>
    <w:rsid w:val="00B8528B"/>
    <w:rsid w:val="00B87FA8"/>
    <w:rsid w:val="00B904E1"/>
    <w:rsid w:val="00B909BC"/>
    <w:rsid w:val="00B91186"/>
    <w:rsid w:val="00B91235"/>
    <w:rsid w:val="00B915F0"/>
    <w:rsid w:val="00BA694E"/>
    <w:rsid w:val="00BB0FA6"/>
    <w:rsid w:val="00BB18A0"/>
    <w:rsid w:val="00BB1FD8"/>
    <w:rsid w:val="00BB20A6"/>
    <w:rsid w:val="00BB5E3D"/>
    <w:rsid w:val="00BC0AA4"/>
    <w:rsid w:val="00BD1040"/>
    <w:rsid w:val="00BD252F"/>
    <w:rsid w:val="00BD2FA0"/>
    <w:rsid w:val="00BD47B1"/>
    <w:rsid w:val="00BD49E8"/>
    <w:rsid w:val="00BD74BB"/>
    <w:rsid w:val="00BD7FFE"/>
    <w:rsid w:val="00BE0C76"/>
    <w:rsid w:val="00BE5D75"/>
    <w:rsid w:val="00BE7758"/>
    <w:rsid w:val="00BF29F1"/>
    <w:rsid w:val="00BF6121"/>
    <w:rsid w:val="00BF6A19"/>
    <w:rsid w:val="00C10A77"/>
    <w:rsid w:val="00C14E8A"/>
    <w:rsid w:val="00C17161"/>
    <w:rsid w:val="00C17A3B"/>
    <w:rsid w:val="00C21EFE"/>
    <w:rsid w:val="00C2231F"/>
    <w:rsid w:val="00C25CD9"/>
    <w:rsid w:val="00C307D3"/>
    <w:rsid w:val="00C32897"/>
    <w:rsid w:val="00C33918"/>
    <w:rsid w:val="00C33AE8"/>
    <w:rsid w:val="00C3520E"/>
    <w:rsid w:val="00C379CE"/>
    <w:rsid w:val="00C37D90"/>
    <w:rsid w:val="00C412BD"/>
    <w:rsid w:val="00C420A3"/>
    <w:rsid w:val="00C435A5"/>
    <w:rsid w:val="00C4650B"/>
    <w:rsid w:val="00C46E32"/>
    <w:rsid w:val="00C4716E"/>
    <w:rsid w:val="00C50E07"/>
    <w:rsid w:val="00C50FC7"/>
    <w:rsid w:val="00C5120D"/>
    <w:rsid w:val="00C5175D"/>
    <w:rsid w:val="00C528DB"/>
    <w:rsid w:val="00C54029"/>
    <w:rsid w:val="00C6452E"/>
    <w:rsid w:val="00C66A01"/>
    <w:rsid w:val="00C670D0"/>
    <w:rsid w:val="00C718D7"/>
    <w:rsid w:val="00C7674A"/>
    <w:rsid w:val="00C77D0D"/>
    <w:rsid w:val="00C83C38"/>
    <w:rsid w:val="00C84410"/>
    <w:rsid w:val="00C85793"/>
    <w:rsid w:val="00C8604E"/>
    <w:rsid w:val="00C8706A"/>
    <w:rsid w:val="00C922BD"/>
    <w:rsid w:val="00C924A9"/>
    <w:rsid w:val="00C96032"/>
    <w:rsid w:val="00CA08CC"/>
    <w:rsid w:val="00CA22DD"/>
    <w:rsid w:val="00CA281E"/>
    <w:rsid w:val="00CA2DF7"/>
    <w:rsid w:val="00CA4E47"/>
    <w:rsid w:val="00CB0410"/>
    <w:rsid w:val="00CB1497"/>
    <w:rsid w:val="00CB5AB2"/>
    <w:rsid w:val="00CC0800"/>
    <w:rsid w:val="00CC34E9"/>
    <w:rsid w:val="00CC412B"/>
    <w:rsid w:val="00CC48E0"/>
    <w:rsid w:val="00CD0DFE"/>
    <w:rsid w:val="00CD14C5"/>
    <w:rsid w:val="00CD1B18"/>
    <w:rsid w:val="00CD7F3B"/>
    <w:rsid w:val="00CE05F7"/>
    <w:rsid w:val="00CE1EF8"/>
    <w:rsid w:val="00CE36AD"/>
    <w:rsid w:val="00CF044A"/>
    <w:rsid w:val="00CF086D"/>
    <w:rsid w:val="00CF3E66"/>
    <w:rsid w:val="00CF4B43"/>
    <w:rsid w:val="00D034E3"/>
    <w:rsid w:val="00D03D34"/>
    <w:rsid w:val="00D04269"/>
    <w:rsid w:val="00D103F7"/>
    <w:rsid w:val="00D15CFD"/>
    <w:rsid w:val="00D15D9D"/>
    <w:rsid w:val="00D17199"/>
    <w:rsid w:val="00D24F3E"/>
    <w:rsid w:val="00D252D4"/>
    <w:rsid w:val="00D26D83"/>
    <w:rsid w:val="00D2797D"/>
    <w:rsid w:val="00D32743"/>
    <w:rsid w:val="00D3327E"/>
    <w:rsid w:val="00D40930"/>
    <w:rsid w:val="00D42168"/>
    <w:rsid w:val="00D422C7"/>
    <w:rsid w:val="00D45BCA"/>
    <w:rsid w:val="00D46558"/>
    <w:rsid w:val="00D4675F"/>
    <w:rsid w:val="00D46887"/>
    <w:rsid w:val="00D473FF"/>
    <w:rsid w:val="00D503AB"/>
    <w:rsid w:val="00D503E4"/>
    <w:rsid w:val="00D50CC6"/>
    <w:rsid w:val="00D5279D"/>
    <w:rsid w:val="00D53094"/>
    <w:rsid w:val="00D56413"/>
    <w:rsid w:val="00D609B2"/>
    <w:rsid w:val="00D617E1"/>
    <w:rsid w:val="00D61F7C"/>
    <w:rsid w:val="00D62613"/>
    <w:rsid w:val="00D6329C"/>
    <w:rsid w:val="00D642AB"/>
    <w:rsid w:val="00D662C9"/>
    <w:rsid w:val="00D66BF1"/>
    <w:rsid w:val="00D6788E"/>
    <w:rsid w:val="00D70845"/>
    <w:rsid w:val="00D71B3B"/>
    <w:rsid w:val="00D74B08"/>
    <w:rsid w:val="00D755E2"/>
    <w:rsid w:val="00D76272"/>
    <w:rsid w:val="00D77338"/>
    <w:rsid w:val="00D77FFA"/>
    <w:rsid w:val="00D80AFF"/>
    <w:rsid w:val="00D842E1"/>
    <w:rsid w:val="00D856B5"/>
    <w:rsid w:val="00D87000"/>
    <w:rsid w:val="00D87F02"/>
    <w:rsid w:val="00D91D9A"/>
    <w:rsid w:val="00D9377D"/>
    <w:rsid w:val="00DA2D56"/>
    <w:rsid w:val="00DA3CC8"/>
    <w:rsid w:val="00DA55A1"/>
    <w:rsid w:val="00DA5912"/>
    <w:rsid w:val="00DA7754"/>
    <w:rsid w:val="00DB0CBA"/>
    <w:rsid w:val="00DB18B3"/>
    <w:rsid w:val="00DB2B6E"/>
    <w:rsid w:val="00DC0D7F"/>
    <w:rsid w:val="00DC15A8"/>
    <w:rsid w:val="00DC2715"/>
    <w:rsid w:val="00DC360B"/>
    <w:rsid w:val="00DC397F"/>
    <w:rsid w:val="00DC3BAB"/>
    <w:rsid w:val="00DC4BF8"/>
    <w:rsid w:val="00DC5620"/>
    <w:rsid w:val="00DD2BC7"/>
    <w:rsid w:val="00DD3A57"/>
    <w:rsid w:val="00DD3B42"/>
    <w:rsid w:val="00DD46C4"/>
    <w:rsid w:val="00DD484C"/>
    <w:rsid w:val="00DE1662"/>
    <w:rsid w:val="00DE6DAA"/>
    <w:rsid w:val="00DF058E"/>
    <w:rsid w:val="00DF1736"/>
    <w:rsid w:val="00DF1F3C"/>
    <w:rsid w:val="00DF72AC"/>
    <w:rsid w:val="00E05279"/>
    <w:rsid w:val="00E07452"/>
    <w:rsid w:val="00E11F6F"/>
    <w:rsid w:val="00E1201A"/>
    <w:rsid w:val="00E1216F"/>
    <w:rsid w:val="00E1388A"/>
    <w:rsid w:val="00E17A80"/>
    <w:rsid w:val="00E202EB"/>
    <w:rsid w:val="00E207AE"/>
    <w:rsid w:val="00E2107B"/>
    <w:rsid w:val="00E243F7"/>
    <w:rsid w:val="00E32C7A"/>
    <w:rsid w:val="00E36848"/>
    <w:rsid w:val="00E36FBB"/>
    <w:rsid w:val="00E4107E"/>
    <w:rsid w:val="00E412C5"/>
    <w:rsid w:val="00E4454F"/>
    <w:rsid w:val="00E44CF8"/>
    <w:rsid w:val="00E457F4"/>
    <w:rsid w:val="00E45B92"/>
    <w:rsid w:val="00E502EB"/>
    <w:rsid w:val="00E51C2C"/>
    <w:rsid w:val="00E53F57"/>
    <w:rsid w:val="00E54BBD"/>
    <w:rsid w:val="00E5555A"/>
    <w:rsid w:val="00E575D4"/>
    <w:rsid w:val="00E61284"/>
    <w:rsid w:val="00E61FAF"/>
    <w:rsid w:val="00E62B3B"/>
    <w:rsid w:val="00E64A64"/>
    <w:rsid w:val="00E65325"/>
    <w:rsid w:val="00E75D43"/>
    <w:rsid w:val="00E8004D"/>
    <w:rsid w:val="00E80FC0"/>
    <w:rsid w:val="00E84E76"/>
    <w:rsid w:val="00E84F75"/>
    <w:rsid w:val="00E87240"/>
    <w:rsid w:val="00E90329"/>
    <w:rsid w:val="00E95963"/>
    <w:rsid w:val="00EA0AD1"/>
    <w:rsid w:val="00EA2F6E"/>
    <w:rsid w:val="00EA369E"/>
    <w:rsid w:val="00EA627A"/>
    <w:rsid w:val="00EB0F8D"/>
    <w:rsid w:val="00EB162A"/>
    <w:rsid w:val="00EB19F5"/>
    <w:rsid w:val="00EB5642"/>
    <w:rsid w:val="00EC2A64"/>
    <w:rsid w:val="00EC75D7"/>
    <w:rsid w:val="00ED16CF"/>
    <w:rsid w:val="00EE32C6"/>
    <w:rsid w:val="00EE5D77"/>
    <w:rsid w:val="00EE6DA3"/>
    <w:rsid w:val="00EF18B4"/>
    <w:rsid w:val="00EF1D82"/>
    <w:rsid w:val="00EF548B"/>
    <w:rsid w:val="00EF6ECA"/>
    <w:rsid w:val="00F00536"/>
    <w:rsid w:val="00F01515"/>
    <w:rsid w:val="00F01870"/>
    <w:rsid w:val="00F078C2"/>
    <w:rsid w:val="00F101B9"/>
    <w:rsid w:val="00F102EE"/>
    <w:rsid w:val="00F10C73"/>
    <w:rsid w:val="00F10F66"/>
    <w:rsid w:val="00F13172"/>
    <w:rsid w:val="00F13206"/>
    <w:rsid w:val="00F16604"/>
    <w:rsid w:val="00F1713C"/>
    <w:rsid w:val="00F17EF3"/>
    <w:rsid w:val="00F20C81"/>
    <w:rsid w:val="00F23B57"/>
    <w:rsid w:val="00F2679D"/>
    <w:rsid w:val="00F275AD"/>
    <w:rsid w:val="00F30772"/>
    <w:rsid w:val="00F3113F"/>
    <w:rsid w:val="00F316CC"/>
    <w:rsid w:val="00F327E3"/>
    <w:rsid w:val="00F35572"/>
    <w:rsid w:val="00F418A4"/>
    <w:rsid w:val="00F427B4"/>
    <w:rsid w:val="00F43901"/>
    <w:rsid w:val="00F463F5"/>
    <w:rsid w:val="00F4758A"/>
    <w:rsid w:val="00F50361"/>
    <w:rsid w:val="00F53FC8"/>
    <w:rsid w:val="00F548BE"/>
    <w:rsid w:val="00F55ECF"/>
    <w:rsid w:val="00F5647D"/>
    <w:rsid w:val="00F56B4F"/>
    <w:rsid w:val="00F60518"/>
    <w:rsid w:val="00F60C50"/>
    <w:rsid w:val="00F62CD5"/>
    <w:rsid w:val="00F63AE1"/>
    <w:rsid w:val="00F658B7"/>
    <w:rsid w:val="00F705B5"/>
    <w:rsid w:val="00F71DE4"/>
    <w:rsid w:val="00F72F76"/>
    <w:rsid w:val="00F7397F"/>
    <w:rsid w:val="00F741A2"/>
    <w:rsid w:val="00F741B4"/>
    <w:rsid w:val="00F75B11"/>
    <w:rsid w:val="00F75C10"/>
    <w:rsid w:val="00F81FE6"/>
    <w:rsid w:val="00F8357A"/>
    <w:rsid w:val="00F84E4A"/>
    <w:rsid w:val="00F96291"/>
    <w:rsid w:val="00F96768"/>
    <w:rsid w:val="00F97934"/>
    <w:rsid w:val="00F97A71"/>
    <w:rsid w:val="00FA1282"/>
    <w:rsid w:val="00FA4E2C"/>
    <w:rsid w:val="00FA4F78"/>
    <w:rsid w:val="00FB0CE8"/>
    <w:rsid w:val="00FB2844"/>
    <w:rsid w:val="00FB4312"/>
    <w:rsid w:val="00FB553A"/>
    <w:rsid w:val="00FC04AA"/>
    <w:rsid w:val="00FC0C29"/>
    <w:rsid w:val="00FC2C4B"/>
    <w:rsid w:val="00FC2CFA"/>
    <w:rsid w:val="00FC3D45"/>
    <w:rsid w:val="00FD06A3"/>
    <w:rsid w:val="00FD0C8D"/>
    <w:rsid w:val="00FD0F7A"/>
    <w:rsid w:val="00FD0FB0"/>
    <w:rsid w:val="00FD1A89"/>
    <w:rsid w:val="00FD2194"/>
    <w:rsid w:val="00FD3020"/>
    <w:rsid w:val="00FD554B"/>
    <w:rsid w:val="00FD5E6C"/>
    <w:rsid w:val="00FD6E49"/>
    <w:rsid w:val="00FE1150"/>
    <w:rsid w:val="00FE138F"/>
    <w:rsid w:val="00FE3149"/>
    <w:rsid w:val="00FE31E7"/>
    <w:rsid w:val="00FE6665"/>
    <w:rsid w:val="00FE6D29"/>
    <w:rsid w:val="00FF4007"/>
    <w:rsid w:val="00FF4426"/>
    <w:rsid w:val="00FF6463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95893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66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32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322C25"/>
    <w:pPr>
      <w:autoSpaceDE w:val="0"/>
      <w:autoSpaceDN w:val="0"/>
      <w:ind w:left="521"/>
      <w:outlineLvl w:val="1"/>
    </w:pPr>
    <w:rPr>
      <w:rFonts w:eastAsia="Times New Roman" w:cs="Times New Roman"/>
      <w:b/>
      <w:bCs/>
      <w:kern w:val="0"/>
      <w:szCs w:val="24"/>
      <w:lang w:eastAsia="en-US"/>
    </w:rPr>
  </w:style>
  <w:style w:type="paragraph" w:styleId="Heading3">
    <w:name w:val="heading 3"/>
    <w:basedOn w:val="Normal"/>
    <w:link w:val="Heading3Char"/>
    <w:qFormat/>
    <w:rsid w:val="00322C25"/>
    <w:pPr>
      <w:autoSpaceDE w:val="0"/>
      <w:autoSpaceDN w:val="0"/>
      <w:ind w:left="121" w:right="116" w:hanging="420"/>
      <w:jc w:val="left"/>
      <w:outlineLvl w:val="2"/>
    </w:pPr>
    <w:rPr>
      <w:rFonts w:eastAsia="Times New Roman" w:cs="Times New Roman"/>
      <w:b/>
      <w:bCs/>
      <w:i/>
      <w:kern w:val="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3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4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5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6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7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8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22C25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22C25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2C25"/>
    <w:pPr>
      <w:autoSpaceDE w:val="0"/>
      <w:autoSpaceDN w:val="0"/>
      <w:spacing w:before="63"/>
      <w:ind w:left="103"/>
      <w:jc w:val="left"/>
    </w:pPr>
    <w:rPr>
      <w:rFonts w:ascii="Arial" w:eastAsia="Arial" w:hAnsi="Arial" w:cs="Arial"/>
      <w:kern w:val="0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2005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6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063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70639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70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639"/>
    <w:rPr>
      <w:rFonts w:ascii="Times New Roman" w:hAnsi="Times New Roman"/>
      <w:b/>
      <w:bCs/>
      <w:sz w:val="24"/>
    </w:rPr>
  </w:style>
  <w:style w:type="paragraph" w:styleId="Revision">
    <w:name w:val="Revision"/>
    <w:hidden/>
    <w:uiPriority w:val="99"/>
    <w:semiHidden/>
    <w:rsid w:val="000655A1"/>
    <w:rPr>
      <w:rFonts w:ascii="Times New Roman" w:hAnsi="Times New Roman"/>
      <w:sz w:val="24"/>
    </w:rPr>
  </w:style>
  <w:style w:type="paragraph" w:customStyle="1" w:styleId="WP">
    <w:name w:val="WP"/>
    <w:basedOn w:val="Normal"/>
    <w:rsid w:val="005D3A81"/>
    <w:pPr>
      <w:keepLines/>
      <w:widowControl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</w:pPr>
    <w:rPr>
      <w:rFonts w:eastAsia="Times New Roman" w:cs="Times New Roman"/>
      <w:kern w:val="0"/>
      <w:sz w:val="20"/>
      <w:szCs w:val="20"/>
      <w:lang w:val="en-GB" w:eastAsia="en-US"/>
    </w:rPr>
  </w:style>
  <w:style w:type="paragraph" w:customStyle="1" w:styleId="Index">
    <w:name w:val="Index"/>
    <w:basedOn w:val="Normal"/>
    <w:rsid w:val="005D3A81"/>
    <w:pPr>
      <w:suppressLineNumbers/>
      <w:suppressAutoHyphens/>
    </w:pPr>
    <w:rPr>
      <w:rFonts w:eastAsia="Lucida Sans Unicode" w:cs="Tahoma"/>
      <w:kern w:val="0"/>
      <w:sz w:val="22"/>
      <w:lang w:eastAsia="en-US"/>
    </w:rPr>
  </w:style>
  <w:style w:type="paragraph" w:customStyle="1" w:styleId="wp0">
    <w:name w:val="wp0"/>
    <w:basedOn w:val="Normal"/>
    <w:rsid w:val="005D3A81"/>
    <w:pPr>
      <w:widowControl/>
      <w:spacing w:before="240"/>
      <w:ind w:left="1588" w:hanging="1588"/>
    </w:pPr>
    <w:rPr>
      <w:rFonts w:eastAsia="SimSun" w:cs="Times New Roman"/>
      <w:kern w:val="0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E32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table" w:customStyle="1" w:styleId="1">
    <w:name w:val="表 (格子) 淡色1"/>
    <w:basedOn w:val="TableNormal"/>
    <w:uiPriority w:val="40"/>
    <w:rsid w:val="00E32C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E32C7A"/>
  </w:style>
  <w:style w:type="paragraph" w:styleId="TOCHeading">
    <w:name w:val="TOC Heading"/>
    <w:basedOn w:val="Heading1"/>
    <w:next w:val="Normal"/>
    <w:uiPriority w:val="39"/>
    <w:unhideWhenUsed/>
    <w:qFormat/>
    <w:rsid w:val="00E32C7A"/>
    <w:pPr>
      <w:keepNext w:val="0"/>
      <w:spacing w:line="259" w:lineRule="auto"/>
      <w:outlineLvl w:val="9"/>
    </w:pPr>
    <w:rPr>
      <w:rFonts w:ascii="Times New Roman" w:eastAsiaTheme="minorEastAsia" w:hAnsi="Times New Roman" w:cs="Times New Roman"/>
      <w:b/>
      <w:bCs/>
      <w:kern w:val="0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E32C7A"/>
    <w:rPr>
      <w:rFonts w:asciiTheme="minorHAnsi" w:hAnsiTheme="minorHAnsi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32C7A"/>
    <w:pPr>
      <w:ind w:leftChars="100" w:left="240"/>
    </w:pPr>
    <w:rPr>
      <w:rFonts w:asciiTheme="minorHAnsi" w:hAnsiTheme="minorHAnsi"/>
      <w:szCs w:val="24"/>
    </w:rPr>
  </w:style>
  <w:style w:type="paragraph" w:styleId="TOC3">
    <w:name w:val="toc 3"/>
    <w:basedOn w:val="Normal"/>
    <w:next w:val="Normal"/>
    <w:autoRedefine/>
    <w:unhideWhenUsed/>
    <w:rsid w:val="00E32C7A"/>
    <w:pPr>
      <w:ind w:leftChars="200" w:left="480"/>
    </w:pPr>
    <w:rPr>
      <w:rFonts w:asciiTheme="minorHAnsi" w:hAnsiTheme="minorHAnsi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32C7A"/>
  </w:style>
  <w:style w:type="table" w:customStyle="1" w:styleId="TableGrid1">
    <w:name w:val="Table Grid1"/>
    <w:basedOn w:val="TableNormal"/>
    <w:next w:val="TableGrid"/>
    <w:uiPriority w:val="39"/>
    <w:rsid w:val="00E32C7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C7A"/>
    <w:rPr>
      <w:color w:val="808080"/>
    </w:rPr>
  </w:style>
  <w:style w:type="table" w:customStyle="1" w:styleId="41">
    <w:name w:val="標準の表 41"/>
    <w:basedOn w:val="TableNormal"/>
    <w:uiPriority w:val="44"/>
    <w:rsid w:val="00E32C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標準の表 51"/>
    <w:basedOn w:val="TableNormal"/>
    <w:uiPriority w:val="45"/>
    <w:rsid w:val="00E32C7A"/>
    <w:tblPr>
      <w:tblStyleRowBandSize w:val="1"/>
      <w:tblStyleColBandSize w:val="1"/>
    </w:tblPr>
    <w:tblStylePr w:type="firstRow">
      <w:rPr>
        <w:rFonts w:ascii="Arial" w:eastAsia="MS Gothic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MS Gothic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MS Gothic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MS Gothic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2">
    <w:name w:val="No List2"/>
    <w:next w:val="NoList"/>
    <w:semiHidden/>
    <w:unhideWhenUsed/>
    <w:rsid w:val="00E32C7A"/>
  </w:style>
  <w:style w:type="table" w:customStyle="1" w:styleId="TableGrid2">
    <w:name w:val="Table Grid2"/>
    <w:basedOn w:val="TableNormal"/>
    <w:next w:val="TableGrid"/>
    <w:uiPriority w:val="39"/>
    <w:rsid w:val="00E3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2C7A"/>
    <w:pPr>
      <w:ind w:left="2880"/>
      <w:contextualSpacing/>
      <w:jc w:val="left"/>
    </w:pPr>
    <w:rPr>
      <w:rFonts w:eastAsia="Times New Roman" w:cs="Times New Roman"/>
      <w:b/>
      <w:spacing w:val="-10"/>
      <w:kern w:val="28"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2C7A"/>
    <w:rPr>
      <w:rFonts w:ascii="Times New Roman" w:eastAsia="Times New Roman" w:hAnsi="Times New Roman" w:cs="Times New Roman"/>
      <w:b/>
      <w:spacing w:val="-10"/>
      <w:kern w:val="28"/>
      <w:sz w:val="44"/>
      <w:szCs w:val="4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E32C7A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E32C7A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semiHidden/>
    <w:unhideWhenUsed/>
    <w:rsid w:val="00E32C7A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32C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32C7A"/>
  </w:style>
  <w:style w:type="character" w:customStyle="1" w:styleId="CommentTextChar1">
    <w:name w:val="Comment Text Char1"/>
    <w:uiPriority w:val="99"/>
    <w:semiHidden/>
    <w:rsid w:val="00E32C7A"/>
    <w:rPr>
      <w:rFonts w:ascii="Times New Roman" w:eastAsia="MS Mincho" w:hAnsi="Times New Roman" w:cs="Times New Roman"/>
      <w:sz w:val="20"/>
      <w:szCs w:val="20"/>
      <w:lang w:val="en-GB"/>
    </w:rPr>
  </w:style>
  <w:style w:type="numbering" w:customStyle="1" w:styleId="NoList21">
    <w:name w:val="No List21"/>
    <w:next w:val="NoList"/>
    <w:semiHidden/>
    <w:rsid w:val="00E32C7A"/>
  </w:style>
  <w:style w:type="paragraph" w:styleId="Index1">
    <w:name w:val="index 1"/>
    <w:basedOn w:val="Normal"/>
    <w:next w:val="Normal"/>
    <w:semiHidden/>
    <w:rsid w:val="00E32C7A"/>
    <w:pPr>
      <w:widowControl/>
      <w:tabs>
        <w:tab w:val="right" w:leader="dot" w:pos="4386"/>
      </w:tabs>
      <w:ind w:left="238" w:hanging="238"/>
    </w:pPr>
    <w:rPr>
      <w:rFonts w:ascii="Arial" w:eastAsia="MS Mincho" w:hAnsi="Arial" w:cs="Times New Roman"/>
      <w:kern w:val="0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E32C7A"/>
    <w:pPr>
      <w:widowControl/>
      <w:tabs>
        <w:tab w:val="right" w:leader="dot" w:pos="4386"/>
      </w:tabs>
      <w:ind w:left="476" w:hanging="238"/>
    </w:pPr>
    <w:rPr>
      <w:rFonts w:ascii="Arial" w:eastAsia="MS Mincho" w:hAnsi="Arial" w:cs="Times New Roman"/>
      <w:b/>
      <w:kern w:val="0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E32C7A"/>
    <w:pPr>
      <w:widowControl/>
      <w:tabs>
        <w:tab w:val="right" w:leader="dot" w:pos="4386"/>
      </w:tabs>
      <w:ind w:left="720" w:hanging="238"/>
    </w:pPr>
    <w:rPr>
      <w:rFonts w:ascii="Arial" w:eastAsia="MS Mincho" w:hAnsi="Arial" w:cs="Times New Roman"/>
      <w:kern w:val="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E32C7A"/>
    <w:pPr>
      <w:widowControl/>
      <w:ind w:left="720"/>
    </w:pPr>
    <w:rPr>
      <w:rFonts w:ascii="Arial" w:eastAsia="MS Mincho" w:hAnsi="Arial" w:cs="Arial"/>
      <w:i/>
      <w:iCs/>
      <w:kern w:val="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E32C7A"/>
    <w:rPr>
      <w:rFonts w:ascii="Arial" w:eastAsia="MS Mincho" w:hAnsi="Arial" w:cs="Arial"/>
      <w:i/>
      <w:iCs/>
      <w:kern w:val="0"/>
      <w:sz w:val="24"/>
      <w:szCs w:val="20"/>
      <w:lang w:val="en-GB" w:eastAsia="en-US"/>
    </w:rPr>
  </w:style>
  <w:style w:type="paragraph" w:customStyle="1" w:styleId="BalloonText1">
    <w:name w:val="Balloon Text1"/>
    <w:basedOn w:val="Normal"/>
    <w:semiHidden/>
    <w:rsid w:val="00E32C7A"/>
    <w:pPr>
      <w:widowControl/>
    </w:pPr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paragraph" w:styleId="NormalWeb">
    <w:name w:val="Normal (Web)"/>
    <w:basedOn w:val="Normal"/>
    <w:rsid w:val="00E32C7A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n-US"/>
    </w:rPr>
  </w:style>
  <w:style w:type="paragraph" w:customStyle="1" w:styleId="Revision1">
    <w:name w:val="Revision1"/>
    <w:hidden/>
    <w:semiHidden/>
    <w:rsid w:val="00E32C7A"/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ListParagraph1">
    <w:name w:val="List Paragraph1"/>
    <w:basedOn w:val="Normal"/>
    <w:qFormat/>
    <w:rsid w:val="00E32C7A"/>
    <w:pPr>
      <w:widowControl/>
      <w:ind w:left="720"/>
      <w:contextualSpacing/>
    </w:pPr>
    <w:rPr>
      <w:rFonts w:eastAsia="MS Mincho" w:cs="Times New Roman"/>
      <w:kern w:val="0"/>
      <w:szCs w:val="20"/>
      <w:lang w:val="en-GB" w:eastAsia="en-US"/>
    </w:rPr>
  </w:style>
  <w:style w:type="paragraph" w:customStyle="1" w:styleId="CommentSubject1">
    <w:name w:val="Comment Subject1"/>
    <w:basedOn w:val="CommentText"/>
    <w:next w:val="CommentText"/>
    <w:rsid w:val="00E32C7A"/>
    <w:pPr>
      <w:widowControl/>
      <w:jc w:val="both"/>
    </w:pPr>
    <w:rPr>
      <w:rFonts w:eastAsia="MS Mincho" w:cs="Times New Roman"/>
      <w:b/>
      <w:bCs/>
      <w:kern w:val="0"/>
      <w:sz w:val="20"/>
      <w:szCs w:val="20"/>
      <w:lang w:val="en-GB" w:eastAsia="en-US"/>
    </w:rPr>
  </w:style>
  <w:style w:type="paragraph" w:customStyle="1" w:styleId="Annex">
    <w:name w:val="Annex"/>
    <w:basedOn w:val="Heading1"/>
    <w:rsid w:val="00E32C7A"/>
    <w:pPr>
      <w:keepLines w:val="0"/>
      <w:widowControl/>
      <w:spacing w:before="360" w:after="120"/>
      <w:jc w:val="left"/>
    </w:pPr>
    <w:rPr>
      <w:rFonts w:ascii="Arial" w:eastAsia="Times New Roman" w:hAnsi="Arial" w:cs="Arial"/>
      <w:b/>
      <w:bCs/>
      <w:caps/>
      <w:color w:val="auto"/>
      <w:kern w:val="32"/>
      <w:sz w:val="24"/>
      <w:szCs w:val="24"/>
      <w:lang w:val="en-CA" w:eastAsia="en-US"/>
    </w:rPr>
  </w:style>
  <w:style w:type="character" w:customStyle="1" w:styleId="CommentSubjectChar1">
    <w:name w:val="Comment Subject Char1"/>
    <w:basedOn w:val="CommentTextChar1"/>
    <w:rsid w:val="00E32C7A"/>
    <w:rPr>
      <w:rFonts w:ascii="Times New Roman" w:eastAsia="MS Mincho" w:hAnsi="Times New Roman" w:cs="Times New Roman"/>
      <w:b/>
      <w:bCs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32C7A"/>
  </w:style>
  <w:style w:type="character" w:customStyle="1" w:styleId="Mention1">
    <w:name w:val="Mention1"/>
    <w:basedOn w:val="DefaultParagraphFont"/>
    <w:uiPriority w:val="99"/>
    <w:semiHidden/>
    <w:unhideWhenUsed/>
    <w:rsid w:val="002027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6C2C-BBFD-42C7-B579-93F0F851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NPFC-SM-DESKTOP</cp:lastModifiedBy>
  <cp:revision>5</cp:revision>
  <cp:lastPrinted>2018-08-17T08:04:00Z</cp:lastPrinted>
  <dcterms:created xsi:type="dcterms:W3CDTF">2020-09-04T20:13:00Z</dcterms:created>
  <dcterms:modified xsi:type="dcterms:W3CDTF">2020-10-23T02:19:00Z</dcterms:modified>
</cp:coreProperties>
</file>